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B9" w:rsidRDefault="00630422">
      <w:pPr>
        <w:spacing w:line="276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«САНКТ-ПЕТЕРБУРГСКИЙ УНИВЕРСИТЕТ ГОСУДАРСТВЕННОЙ ПРОТИВОПОЖАРНОЙ СЛУЖБЫ МЧС РОССИИ»</w:t>
      </w: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630422">
      <w:pPr>
        <w:ind w:left="4395" w:firstLine="15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1D2EB9" w:rsidRDefault="00630422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</w:t>
      </w:r>
      <w:proofErr w:type="gramStart"/>
      <w:r>
        <w:rPr>
          <w:color w:val="000000"/>
          <w:sz w:val="28"/>
          <w:szCs w:val="28"/>
        </w:rPr>
        <w:t>Санкт-Петербургского</w:t>
      </w:r>
      <w:proofErr w:type="gramEnd"/>
    </w:p>
    <w:p w:rsidR="001D2EB9" w:rsidRDefault="00630422"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университета ГПС МЧС России </w:t>
      </w:r>
    </w:p>
    <w:p w:rsidR="001D2EB9" w:rsidRDefault="00630422">
      <w:pPr>
        <w:ind w:left="4820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генерал-лейтенант внутренней службы</w:t>
      </w:r>
    </w:p>
    <w:p w:rsidR="001D2EB9" w:rsidRDefault="00630422">
      <w:pPr>
        <w:spacing w:before="24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Б.В. </w:t>
      </w:r>
      <w:proofErr w:type="spellStart"/>
      <w:r>
        <w:rPr>
          <w:color w:val="000000"/>
          <w:sz w:val="28"/>
          <w:szCs w:val="28"/>
        </w:rPr>
        <w:t>Гавкалюк</w:t>
      </w:r>
      <w:proofErr w:type="spellEnd"/>
    </w:p>
    <w:p w:rsidR="001D2EB9" w:rsidRDefault="00630422">
      <w:pPr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  __________________  20___ г.</w:t>
      </w: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63042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 вступительного экзамена по специальной дисциплине</w:t>
      </w:r>
    </w:p>
    <w:p w:rsidR="001D2EB9" w:rsidRDefault="00630422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адъюнктуру (аспирантуру)</w:t>
      </w:r>
    </w:p>
    <w:p w:rsidR="00DA20E1" w:rsidRPr="00DA20E1" w:rsidRDefault="00DA20E1" w:rsidP="00DA20E1">
      <w:pPr>
        <w:jc w:val="center"/>
        <w:rPr>
          <w:b/>
          <w:color w:val="000000"/>
          <w:sz w:val="28"/>
          <w:szCs w:val="28"/>
        </w:rPr>
      </w:pPr>
      <w:r w:rsidRPr="00DA20E1">
        <w:rPr>
          <w:b/>
          <w:color w:val="000000"/>
          <w:sz w:val="28"/>
          <w:szCs w:val="28"/>
        </w:rPr>
        <w:t>по научной специальности</w:t>
      </w:r>
    </w:p>
    <w:p w:rsidR="00DA20E1" w:rsidRDefault="00DA20E1" w:rsidP="00DA20E1">
      <w:pPr>
        <w:jc w:val="center"/>
        <w:rPr>
          <w:b/>
          <w:color w:val="000000"/>
          <w:sz w:val="28"/>
          <w:szCs w:val="28"/>
        </w:rPr>
      </w:pPr>
      <w:r w:rsidRPr="00DA20E1">
        <w:rPr>
          <w:b/>
          <w:color w:val="000000"/>
          <w:sz w:val="28"/>
          <w:szCs w:val="28"/>
        </w:rPr>
        <w:t>5.1.1. - Теоретико-исторические правовые науки</w:t>
      </w:r>
      <w:r w:rsidR="00630422">
        <w:rPr>
          <w:b/>
          <w:color w:val="000000"/>
          <w:sz w:val="28"/>
          <w:szCs w:val="28"/>
        </w:rPr>
        <w:t xml:space="preserve"> </w:t>
      </w:r>
    </w:p>
    <w:p w:rsidR="001D2EB9" w:rsidRDefault="00630422" w:rsidP="00DA20E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(очная и заочная формы обучения)</w:t>
      </w: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1D2EB9" w:rsidRDefault="001D2EB9">
      <w:pPr>
        <w:autoSpaceDE w:val="0"/>
        <w:autoSpaceDN w:val="0"/>
        <w:jc w:val="center"/>
        <w:rPr>
          <w:bCs/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1D2EB9">
      <w:pPr>
        <w:jc w:val="center"/>
        <w:rPr>
          <w:color w:val="000000"/>
          <w:sz w:val="28"/>
          <w:szCs w:val="28"/>
        </w:rPr>
      </w:pPr>
    </w:p>
    <w:p w:rsidR="001D2EB9" w:rsidRDefault="00630422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Санкт-Петербург</w:t>
      </w:r>
    </w:p>
    <w:p w:rsidR="001D2EB9" w:rsidRDefault="00630422">
      <w:pPr>
        <w:pStyle w:val="af6"/>
        <w:spacing w:line="360" w:lineRule="auto"/>
        <w:ind w:firstLine="284"/>
        <w:jc w:val="center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lastRenderedPageBreak/>
        <w:t>Содержание:</w:t>
      </w:r>
    </w:p>
    <w:p w:rsidR="001D2EB9" w:rsidRDefault="00630422">
      <w:pPr>
        <w:pStyle w:val="22"/>
        <w:tabs>
          <w:tab w:val="right" w:leader="dot" w:pos="9911"/>
        </w:tabs>
        <w:spacing w:line="360" w:lineRule="auto"/>
        <w:rPr>
          <w:rFonts w:eastAsiaTheme="minorEastAsia"/>
          <w:noProof/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TOC \o "1-3" \h \z \u </w:instrText>
      </w:r>
      <w:r>
        <w:rPr>
          <w:sz w:val="28"/>
          <w:szCs w:val="28"/>
        </w:rPr>
        <w:fldChar w:fldCharType="separate"/>
      </w:r>
      <w:hyperlink w:anchor="_Toc77717554" w:history="1">
        <w:r>
          <w:rPr>
            <w:rStyle w:val="a7"/>
            <w:b/>
            <w:noProof/>
            <w:sz w:val="28"/>
            <w:szCs w:val="28"/>
          </w:rPr>
          <w:t>1. Цель и основные задачи экзамена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_Toc77717554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D2EB9" w:rsidRDefault="00630422">
      <w:pPr>
        <w:pStyle w:val="22"/>
        <w:tabs>
          <w:tab w:val="right" w:leader="dot" w:pos="9911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77717555" w:history="1">
        <w:r>
          <w:rPr>
            <w:rStyle w:val="a7"/>
            <w:b/>
            <w:noProof/>
            <w:sz w:val="28"/>
            <w:szCs w:val="28"/>
          </w:rPr>
          <w:t>2. Основные требования к ответам экзаменующихся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_Toc77717555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D2EB9" w:rsidRDefault="00630422">
      <w:pPr>
        <w:pStyle w:val="22"/>
        <w:tabs>
          <w:tab w:val="right" w:leader="dot" w:pos="9911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77717556" w:history="1">
        <w:r>
          <w:rPr>
            <w:rStyle w:val="a7"/>
            <w:b/>
            <w:noProof/>
            <w:sz w:val="28"/>
            <w:szCs w:val="28"/>
          </w:rPr>
          <w:t>3. Критерии оценки знаний, умений, навыков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_Toc77717556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D2EB9" w:rsidRDefault="00630422">
      <w:pPr>
        <w:pStyle w:val="22"/>
        <w:tabs>
          <w:tab w:val="right" w:leader="dot" w:pos="9911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77717557" w:history="1">
        <w:r>
          <w:rPr>
            <w:rStyle w:val="a7"/>
            <w:b/>
            <w:noProof/>
            <w:sz w:val="28"/>
            <w:szCs w:val="28"/>
          </w:rPr>
          <w:t>4. Перечень вопросов к экзамену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_Toc77717557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7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D2EB9" w:rsidRDefault="00630422">
      <w:pPr>
        <w:pStyle w:val="22"/>
        <w:tabs>
          <w:tab w:val="right" w:leader="dot" w:pos="9911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77717558" w:history="1">
        <w:r>
          <w:rPr>
            <w:rStyle w:val="a7"/>
            <w:b/>
            <w:noProof/>
            <w:sz w:val="28"/>
            <w:szCs w:val="28"/>
          </w:rPr>
          <w:t>5. Темы рефератов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_Toc77717558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11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D2EB9" w:rsidRDefault="00630422">
      <w:pPr>
        <w:pStyle w:val="22"/>
        <w:tabs>
          <w:tab w:val="right" w:leader="dot" w:pos="9911"/>
        </w:tabs>
        <w:spacing w:line="360" w:lineRule="auto"/>
        <w:rPr>
          <w:rFonts w:eastAsiaTheme="minorEastAsia"/>
          <w:noProof/>
          <w:sz w:val="28"/>
          <w:szCs w:val="28"/>
        </w:rPr>
      </w:pPr>
      <w:hyperlink w:anchor="_Toc77717559" w:history="1">
        <w:r>
          <w:rPr>
            <w:rStyle w:val="a7"/>
            <w:b/>
            <w:noProof/>
            <w:sz w:val="28"/>
            <w:szCs w:val="28"/>
          </w:rPr>
          <w:t>6. Список литературы</w:t>
        </w:r>
        <w:r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fldChar w:fldCharType="begin"/>
        </w:r>
        <w:r>
          <w:rPr>
            <w:noProof/>
            <w:webHidden/>
            <w:sz w:val="28"/>
            <w:szCs w:val="28"/>
          </w:rPr>
          <w:instrText xml:space="preserve"> PAGEREF _Toc77717559 \h </w:instrText>
        </w:r>
        <w:r>
          <w:rPr>
            <w:noProof/>
            <w:webHidden/>
            <w:sz w:val="28"/>
            <w:szCs w:val="28"/>
          </w:rPr>
        </w:r>
        <w:r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12</w:t>
        </w:r>
        <w:r>
          <w:rPr>
            <w:noProof/>
            <w:webHidden/>
            <w:sz w:val="28"/>
            <w:szCs w:val="28"/>
          </w:rPr>
          <w:fldChar w:fldCharType="end"/>
        </w:r>
      </w:hyperlink>
    </w:p>
    <w:p w:rsidR="001D2EB9" w:rsidRDefault="0063042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fldChar w:fldCharType="end"/>
      </w:r>
    </w:p>
    <w:p w:rsidR="001D2EB9" w:rsidRDefault="001D2EB9">
      <w:pPr>
        <w:spacing w:line="360" w:lineRule="auto"/>
        <w:rPr>
          <w:sz w:val="28"/>
          <w:szCs w:val="28"/>
        </w:rPr>
      </w:pPr>
    </w:p>
    <w:p w:rsidR="001D2EB9" w:rsidRDefault="00630422">
      <w:pPr>
        <w:pStyle w:val="2"/>
        <w:spacing w:after="240"/>
        <w:ind w:firstLine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77717554"/>
      <w:bookmarkStart w:id="2" w:name="_Toc387574305"/>
      <w:r>
        <w:rPr>
          <w:b/>
          <w:sz w:val="28"/>
          <w:szCs w:val="28"/>
        </w:rPr>
        <w:lastRenderedPageBreak/>
        <w:t>1. Цель и основные задачи экзамена</w:t>
      </w:r>
      <w:bookmarkEnd w:id="1"/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Экзамен, как форма вступительных испытаний, </w:t>
      </w:r>
      <w:r>
        <w:rPr>
          <w:sz w:val="28"/>
          <w:szCs w:val="28"/>
        </w:rPr>
        <w:t xml:space="preserve">предназначен для выявления и </w:t>
      </w:r>
      <w:proofErr w:type="gramStart"/>
      <w:r>
        <w:rPr>
          <w:sz w:val="28"/>
          <w:szCs w:val="28"/>
        </w:rPr>
        <w:t>отбора</w:t>
      </w:r>
      <w:proofErr w:type="gramEnd"/>
      <w:r>
        <w:rPr>
          <w:sz w:val="28"/>
          <w:szCs w:val="28"/>
        </w:rPr>
        <w:t xml:space="preserve"> наиболее подготовленных кандидатов на обучение в аспирантуре (адъюнктуре) по очной и заочной форме обучения по научной специальности 5.1.1 – «Теоретико-исторические правовые науки».</w:t>
      </w:r>
    </w:p>
    <w:p w:rsidR="001D2EB9" w:rsidRDefault="0063042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вступительных испытаний – определ</w:t>
      </w:r>
      <w:r>
        <w:rPr>
          <w:sz w:val="28"/>
          <w:szCs w:val="28"/>
        </w:rPr>
        <w:t>ить  готовность и возможность лица, поступающего освоить выбранную программу аспирантуры (адъюнктуры).</w:t>
      </w:r>
    </w:p>
    <w:p w:rsidR="001D2EB9" w:rsidRDefault="0063042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вступительных испытаний:</w:t>
      </w:r>
    </w:p>
    <w:p w:rsidR="001D2EB9" w:rsidRDefault="0063042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уровень знаний претендента;</w:t>
      </w:r>
    </w:p>
    <w:p w:rsidR="001D2EB9" w:rsidRDefault="0063042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склонность к научно-исследовательской деятельности;</w:t>
      </w:r>
    </w:p>
    <w:p w:rsidR="001D2EB9" w:rsidRDefault="0063042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выяснить мо</w:t>
      </w:r>
      <w:r>
        <w:rPr>
          <w:sz w:val="28"/>
          <w:szCs w:val="28"/>
        </w:rPr>
        <w:t>тивы поступления в аспирантуру (адъюнктуру);</w:t>
      </w:r>
    </w:p>
    <w:p w:rsidR="001D2EB9" w:rsidRDefault="0063042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область научных интересов;</w:t>
      </w:r>
    </w:p>
    <w:p w:rsidR="001D2EB9" w:rsidRDefault="00630422">
      <w:pPr>
        <w:pStyle w:val="af9"/>
        <w:numPr>
          <w:ilvl w:val="0"/>
          <w:numId w:val="7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 уровень научно-правовой эрудиции претендента.</w:t>
      </w:r>
    </w:p>
    <w:p w:rsidR="001D2EB9" w:rsidRDefault="001D2EB9">
      <w:pPr>
        <w:ind w:firstLine="709"/>
        <w:rPr>
          <w:sz w:val="28"/>
          <w:szCs w:val="28"/>
        </w:rPr>
      </w:pPr>
    </w:p>
    <w:p w:rsidR="001D2EB9" w:rsidRDefault="00630422">
      <w:pPr>
        <w:pStyle w:val="2"/>
        <w:spacing w:after="240"/>
        <w:ind w:firstLine="709"/>
        <w:rPr>
          <w:b/>
          <w:sz w:val="28"/>
          <w:szCs w:val="28"/>
        </w:rPr>
      </w:pPr>
      <w:bookmarkStart w:id="3" w:name="_Toc77717555"/>
      <w:r>
        <w:rPr>
          <w:b/>
          <w:sz w:val="28"/>
          <w:szCs w:val="28"/>
        </w:rPr>
        <w:t xml:space="preserve">2. Основные требования к ответам </w:t>
      </w:r>
      <w:proofErr w:type="gramStart"/>
      <w:r>
        <w:rPr>
          <w:b/>
          <w:sz w:val="28"/>
          <w:szCs w:val="28"/>
        </w:rPr>
        <w:t>экзаменующихся</w:t>
      </w:r>
      <w:bookmarkEnd w:id="3"/>
      <w:proofErr w:type="gramEnd"/>
    </w:p>
    <w:p w:rsidR="001D2EB9" w:rsidRDefault="00630422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 ходе вступительных испытаний поступающий должен показать:</w:t>
      </w:r>
    </w:p>
    <w:p w:rsidR="001D2EB9" w:rsidRDefault="00630422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знание</w:t>
      </w:r>
      <w:r>
        <w:rPr>
          <w:sz w:val="28"/>
          <w:szCs w:val="28"/>
        </w:rPr>
        <w:t xml:space="preserve"> теоретических основ дисциплин направления;</w:t>
      </w:r>
    </w:p>
    <w:p w:rsidR="001D2EB9" w:rsidRDefault="00630422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владение специальной профессиональной терминологией и лексикой;</w:t>
      </w:r>
    </w:p>
    <w:p w:rsidR="001D2EB9" w:rsidRDefault="00630422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умение оперировать ссылками на соответствующие положения в учебной и научной литературе; </w:t>
      </w:r>
    </w:p>
    <w:p w:rsidR="001D2EB9" w:rsidRDefault="00630422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владение культурой мышления, способностью в письменной и у</w:t>
      </w:r>
      <w:r>
        <w:rPr>
          <w:sz w:val="28"/>
          <w:szCs w:val="28"/>
        </w:rPr>
        <w:t>стной форме правильно формулировать результаты мыслительной деятельности;</w:t>
      </w:r>
    </w:p>
    <w:p w:rsidR="001D2EB9" w:rsidRDefault="00630422">
      <w:pPr>
        <w:pStyle w:val="af9"/>
        <w:numPr>
          <w:ilvl w:val="0"/>
          <w:numId w:val="8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умение поставить цель и сформулировать задачи, связанные с реализацией профессиональных функций. </w:t>
      </w:r>
    </w:p>
    <w:p w:rsidR="001D2EB9" w:rsidRDefault="001D2EB9">
      <w:pPr>
        <w:ind w:firstLine="709"/>
        <w:jc w:val="center"/>
        <w:rPr>
          <w:b/>
          <w:sz w:val="28"/>
          <w:szCs w:val="28"/>
        </w:rPr>
      </w:pPr>
    </w:p>
    <w:p w:rsidR="001D2EB9" w:rsidRDefault="001D2EB9">
      <w:pPr>
        <w:ind w:firstLine="709"/>
        <w:rPr>
          <w:b/>
          <w:sz w:val="28"/>
          <w:szCs w:val="28"/>
        </w:rPr>
      </w:pPr>
    </w:p>
    <w:p w:rsidR="001D2EB9" w:rsidRDefault="00630422">
      <w:pPr>
        <w:pStyle w:val="2"/>
        <w:ind w:firstLine="0"/>
        <w:rPr>
          <w:b/>
          <w:sz w:val="28"/>
          <w:szCs w:val="28"/>
        </w:rPr>
      </w:pPr>
      <w:bookmarkStart w:id="4" w:name="_Toc77717556"/>
      <w:r>
        <w:rPr>
          <w:b/>
          <w:sz w:val="28"/>
          <w:szCs w:val="28"/>
        </w:rPr>
        <w:t>3. Критерии оценки знаний, умений, навыков</w:t>
      </w:r>
      <w:bookmarkEnd w:id="2"/>
      <w:bookmarkEnd w:id="4"/>
      <w:r>
        <w:rPr>
          <w:b/>
          <w:sz w:val="28"/>
          <w:szCs w:val="28"/>
        </w:rPr>
        <w:t xml:space="preserve"> </w:t>
      </w:r>
    </w:p>
    <w:p w:rsidR="001D2EB9" w:rsidRDefault="001D2EB9">
      <w:pPr>
        <w:jc w:val="center"/>
        <w:rPr>
          <w:b/>
          <w:sz w:val="28"/>
          <w:szCs w:val="28"/>
        </w:rPr>
      </w:pP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Экзамены как форма вступительных испытаний предназначена для выявления и </w:t>
      </w:r>
      <w:proofErr w:type="gramStart"/>
      <w:r>
        <w:rPr>
          <w:sz w:val="28"/>
          <w:szCs w:val="28"/>
        </w:rPr>
        <w:t>отбора</w:t>
      </w:r>
      <w:proofErr w:type="gramEnd"/>
      <w:r>
        <w:rPr>
          <w:sz w:val="28"/>
          <w:szCs w:val="28"/>
        </w:rPr>
        <w:t xml:space="preserve"> наиболее подготовленных кандидатов на обучение в аспирантуре (адъюнктуре) по очной и заочной форме обучения по научной специальности 5.1.1 – «Теоретико-исторические правовые на</w:t>
      </w:r>
      <w:r>
        <w:rPr>
          <w:sz w:val="28"/>
          <w:szCs w:val="28"/>
        </w:rPr>
        <w:t xml:space="preserve">уки». 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экзамену распределены по билетам. Билет состоит из трех вопросов.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Знания обучающихся оцениваются по пятибалльной системе с </w:t>
      </w:r>
      <w:proofErr w:type="gramStart"/>
      <w:r>
        <w:rPr>
          <w:sz w:val="28"/>
          <w:szCs w:val="28"/>
        </w:rPr>
        <w:t>выставлением</w:t>
      </w:r>
      <w:proofErr w:type="gramEnd"/>
      <w:r>
        <w:rPr>
          <w:sz w:val="28"/>
          <w:szCs w:val="28"/>
        </w:rPr>
        <w:t xml:space="preserve"> обучающимся итоговой оценки </w:t>
      </w:r>
      <w:r>
        <w:rPr>
          <w:i/>
          <w:sz w:val="28"/>
          <w:szCs w:val="28"/>
        </w:rPr>
        <w:t>«отлично»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 xml:space="preserve">, либо </w:t>
      </w:r>
      <w:r>
        <w:rPr>
          <w:i/>
          <w:sz w:val="28"/>
          <w:szCs w:val="28"/>
        </w:rPr>
        <w:t>«неудовлетворитель</w:t>
      </w:r>
      <w:r>
        <w:rPr>
          <w:i/>
          <w:sz w:val="28"/>
          <w:szCs w:val="28"/>
        </w:rPr>
        <w:t>но»</w:t>
      </w:r>
      <w:r>
        <w:rPr>
          <w:sz w:val="28"/>
          <w:szCs w:val="28"/>
        </w:rPr>
        <w:t>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отлично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1D2EB9" w:rsidRDefault="0063042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полного, правильного и уверенного изложения учебного материала по каждому из вопросов билета;</w:t>
      </w:r>
    </w:p>
    <w:p w:rsidR="001D2EB9" w:rsidRDefault="0063042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приведения ссылок на соответствующие действующие нормативно-правовые акты с правильным указанием </w:t>
      </w:r>
      <w:r>
        <w:rPr>
          <w:sz w:val="28"/>
          <w:szCs w:val="28"/>
        </w:rPr>
        <w:t xml:space="preserve">их наименования, даты принятия </w:t>
      </w:r>
      <w:r>
        <w:rPr>
          <w:sz w:val="28"/>
          <w:szCs w:val="28"/>
        </w:rPr>
        <w:lastRenderedPageBreak/>
        <w:t>(утверждения, подписания соответствующим должностным лицом) и с учетом изменений и дополнений, внесенных к моменту приема экзамена;</w:t>
      </w:r>
    </w:p>
    <w:p w:rsidR="001D2EB9" w:rsidRDefault="0063042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</w:t>
      </w:r>
      <w:r>
        <w:rPr>
          <w:sz w:val="28"/>
          <w:szCs w:val="28"/>
        </w:rPr>
        <w:t>е нормативных источников, основной и дополнительной литературы и иного вспомогательного материала, кроме случаев специального указания или разрешения преподавателя;</w:t>
      </w:r>
    </w:p>
    <w:p w:rsidR="001D2EB9" w:rsidRDefault="0063042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логически последовательного, взаимосвязанного и правильно структурированного изложения мате</w:t>
      </w:r>
      <w:r>
        <w:rPr>
          <w:sz w:val="28"/>
          <w:szCs w:val="28"/>
        </w:rPr>
        <w:t>риала, умения устанавливать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1D2EB9" w:rsidRDefault="0063042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надлежащей аргументации, наличия логически и нормативно обоснованной точки зрения при освещени</w:t>
      </w:r>
      <w:r>
        <w:rPr>
          <w:sz w:val="28"/>
          <w:szCs w:val="28"/>
        </w:rPr>
        <w:t>и проблемных, дискуссионных аспектов учебного материала по вопросам билета;</w:t>
      </w:r>
    </w:p>
    <w:p w:rsidR="001D2EB9" w:rsidRDefault="00630422">
      <w:pPr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лаконичного и правильного ответа на дополнительные вопросы преподавателя.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хорошо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недостаточной полноты изложения материала по отдельным (одному или двум) вопросам билета при условии полного, правильного и уверенного изложения материала по как минимум одному вопросу билета;   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допущения незначительных ошибок и неточностей при изложении </w:t>
      </w:r>
      <w:r>
        <w:rPr>
          <w:sz w:val="28"/>
          <w:szCs w:val="28"/>
        </w:rPr>
        <w:t>материала по отдельным (одному или двум) вопросам билета;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ссылок на соответствующие действующие нормативно-правовые акты с правильным указанием их наименования, даты принятия и с учетом изменений и дополнений, внесенных к моменту приема экзамена</w:t>
      </w:r>
      <w:r>
        <w:rPr>
          <w:sz w:val="28"/>
          <w:szCs w:val="28"/>
        </w:rPr>
        <w:t>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приведении ссылок на отдельные положения нормативно-правовых актов;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</w:t>
      </w:r>
      <w:r>
        <w:rPr>
          <w:sz w:val="28"/>
          <w:szCs w:val="28"/>
        </w:rPr>
        <w:t>ительной литературы и иного вспомогательного материала, кроме случаев специального указания или разрешения преподавателя;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незначительных ошибок и неточностей при использовании в ходе ответа отдельных правовых понятий и категорий;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нарушения логиче</w:t>
      </w:r>
      <w:r>
        <w:rPr>
          <w:sz w:val="28"/>
          <w:szCs w:val="28"/>
        </w:rPr>
        <w:t>ской последовательности, взаимосвязи и структуры изложения учебного материала по отдельным вопросам билета, недостаточного умения  устанавливать и прослеживать причинно-следственные связи между событиями, процессами и явлениями, о которых идет речь в вопро</w:t>
      </w:r>
      <w:r>
        <w:rPr>
          <w:sz w:val="28"/>
          <w:szCs w:val="28"/>
        </w:rPr>
        <w:t>сах билета;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приведения слабой аргументации, наличия у обучающегося недостаточно логически и нормативно обоснованной точки зрения при освещении проблемных, дискуссионных аспектов материала по вопросам билета;</w:t>
      </w:r>
    </w:p>
    <w:p w:rsidR="001D2EB9" w:rsidRDefault="00630422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допущения незначительных ошибок и неточностей </w:t>
      </w:r>
      <w:r>
        <w:rPr>
          <w:sz w:val="28"/>
          <w:szCs w:val="28"/>
        </w:rPr>
        <w:t>при ответе на дополнительные вопросы преподавателя.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«хорошо»</w:t>
      </w:r>
      <w:r>
        <w:rPr>
          <w:sz w:val="28"/>
          <w:szCs w:val="28"/>
        </w:rPr>
        <w:t>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выставляется в случае: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невозможности изложения учебног</w:t>
      </w:r>
      <w:r>
        <w:rPr>
          <w:sz w:val="28"/>
          <w:szCs w:val="28"/>
        </w:rPr>
        <w:t xml:space="preserve">о материала по одному, любому из вопросов билета при условии полного, правильного и уверенного изложения материала по как минимум одному из вопросов билета; 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 материала по отдельным (одному или двум) вопросам биле</w:t>
      </w:r>
      <w:r>
        <w:rPr>
          <w:sz w:val="28"/>
          <w:szCs w:val="28"/>
        </w:rPr>
        <w:t>та;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указании наименования, даты принятия соответствующих действующих нормативно-правовых актов;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и неточностей при ссылках на принципиально значимые положения и при воспроизведении принципиально значимых положений норма</w:t>
      </w:r>
      <w:r>
        <w:rPr>
          <w:sz w:val="28"/>
          <w:szCs w:val="28"/>
        </w:rPr>
        <w:t>тивно-правовых актов;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подготовки к ответу в установленные для этого сроки, исключающей использование нормативных источников, основной и дополнительной литературы и иного вспомогательного материала, кроме случаев специального указания или ра</w:t>
      </w:r>
      <w:r>
        <w:rPr>
          <w:sz w:val="28"/>
          <w:szCs w:val="28"/>
        </w:rPr>
        <w:t>зрешения преподавателя;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ошибок при использовании в ходе ответа основных  правовых понятий и категорий;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существенного нарушения или отсутствия логической последовательности, взаимосвязи и структуры изложения учебного материала, неумения устанавлив</w:t>
      </w:r>
      <w:r>
        <w:rPr>
          <w:sz w:val="28"/>
          <w:szCs w:val="28"/>
        </w:rPr>
        <w:t>ать и прослеживать причинно-следственные связи между событиями, процессами и явлениями, о которых идет речь в вопросах билета;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аргументации, логически и нормативно обоснованной точки зрения при освещении проблемных, дискуссионных аспектов матери</w:t>
      </w:r>
      <w:r>
        <w:rPr>
          <w:sz w:val="28"/>
          <w:szCs w:val="28"/>
        </w:rPr>
        <w:t>ала по вопросам билета;</w:t>
      </w:r>
    </w:p>
    <w:p w:rsidR="001D2EB9" w:rsidRDefault="00630422">
      <w:pPr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невозможности дать ответы на дополнительные вопросы преподавателя.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«удовлетворительно»</w:t>
      </w:r>
      <w:r>
        <w:rPr>
          <w:sz w:val="28"/>
          <w:szCs w:val="28"/>
        </w:rPr>
        <w:t>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</w:t>
      </w:r>
      <w:r>
        <w:rPr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неудовлетворительно</w:t>
      </w:r>
      <w:r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при приеме экзамена вы</w:t>
      </w:r>
      <w:r>
        <w:rPr>
          <w:sz w:val="28"/>
          <w:szCs w:val="28"/>
        </w:rPr>
        <w:t>ставляется в случае: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отказа от ответа по билету с указанием, либо без указания причин;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невозможности изложения учебного материала по двум или всем вопросам билета; 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изложении учебного материала по двум или всем вопросам би</w:t>
      </w:r>
      <w:r>
        <w:rPr>
          <w:sz w:val="28"/>
          <w:szCs w:val="28"/>
        </w:rPr>
        <w:t>лета;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соответствующие действующие нормативно-правовые документы в области пожарной безопасности;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отсутствия ссылок на отдельные принципиально значимые положения и невозможность воспроизведения принципиально значимых положений нормативн</w:t>
      </w:r>
      <w:r>
        <w:rPr>
          <w:sz w:val="28"/>
          <w:szCs w:val="28"/>
        </w:rPr>
        <w:t>о-правовых актов;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допущения существенных ошибок при ссылках на отдельные принципиально значимые положения и при воспроизведении отдельных принципиально значимых положений нормативно-правовых актов;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скрытного или явного использования при подготовке к ответу</w:t>
      </w:r>
      <w:r>
        <w:rPr>
          <w:sz w:val="28"/>
          <w:szCs w:val="28"/>
        </w:rPr>
        <w:t xml:space="preserve"> нормативных источников, основной и дополнительной литературы, конспектов </w:t>
      </w:r>
      <w:r>
        <w:rPr>
          <w:sz w:val="28"/>
          <w:szCs w:val="28"/>
        </w:rPr>
        <w:lastRenderedPageBreak/>
        <w:t>лекций и иного вспомогательного материала, кроме случаев специального указания или разрешения преподавателя;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невладения</w:t>
      </w:r>
      <w:proofErr w:type="spellEnd"/>
      <w:r>
        <w:rPr>
          <w:sz w:val="28"/>
          <w:szCs w:val="28"/>
        </w:rPr>
        <w:t xml:space="preserve"> понятийно-категориальным аппаратом в области права;</w:t>
      </w:r>
    </w:p>
    <w:p w:rsidR="001D2EB9" w:rsidRDefault="00630422">
      <w:pPr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невозможно</w:t>
      </w:r>
      <w:r>
        <w:rPr>
          <w:sz w:val="28"/>
          <w:szCs w:val="28"/>
        </w:rPr>
        <w:t>сти дать ответы на дополнительные вопросы преподавателя.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Любой из указанных недостатков может служить основанием для выставления обучающемуся оценки </w:t>
      </w:r>
      <w:r>
        <w:rPr>
          <w:i/>
          <w:sz w:val="28"/>
          <w:szCs w:val="28"/>
        </w:rPr>
        <w:t>«неудовлетворительно».</w:t>
      </w:r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Кандидат на поступление имеет право отказаться от ответа по выбранному билету с </w:t>
      </w:r>
      <w:r>
        <w:rPr>
          <w:sz w:val="28"/>
          <w:szCs w:val="28"/>
        </w:rPr>
        <w:t xml:space="preserve">указанием, либо без указания причин и взять другой билет. </w:t>
      </w:r>
      <w:proofErr w:type="gramStart"/>
      <w:r>
        <w:rPr>
          <w:sz w:val="28"/>
          <w:szCs w:val="28"/>
        </w:rPr>
        <w:t>При этом с учетом приведенных выше критериев оценка должна быть выставлена на один балл ниже заслуживаемой им.</w:t>
      </w:r>
      <w:proofErr w:type="gramEnd"/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Дополнительные вопросы могут быть заданы в случае:</w:t>
      </w:r>
    </w:p>
    <w:p w:rsidR="001D2EB9" w:rsidRDefault="0063042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конкретизации и излож</w:t>
      </w:r>
      <w:r>
        <w:rPr>
          <w:sz w:val="28"/>
          <w:szCs w:val="28"/>
        </w:rPr>
        <w:t>енной информации по вопросам билета с целью проверки глубины знаний отвечающего по связанным между собой темам и проблемам;</w:t>
      </w:r>
    </w:p>
    <w:p w:rsidR="001D2EB9" w:rsidRDefault="0063042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уточнения сведений нормативно-правового характера (наименования нормативно-правовых актов, даты их принятия, утверждения и подписани</w:t>
      </w:r>
      <w:r>
        <w:rPr>
          <w:sz w:val="28"/>
          <w:szCs w:val="28"/>
        </w:rPr>
        <w:t>я соответствующим должностным лицом, внесенных изменений, дополнений и т.п.);</w:t>
      </w:r>
    </w:p>
    <w:p w:rsidR="001D2EB9" w:rsidRDefault="00630422">
      <w:pPr>
        <w:numPr>
          <w:ilvl w:val="0"/>
          <w:numId w:val="5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проверки знаний по основным темам и проблемам при недостаточной полноте его ответа по вопросам билета.</w:t>
      </w:r>
    </w:p>
    <w:p w:rsidR="001D2EB9" w:rsidRDefault="00630422">
      <w:pPr>
        <w:tabs>
          <w:tab w:val="left" w:pos="284"/>
          <w:tab w:val="left" w:pos="109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проведения вступительных испытаний участникам указанных мероприятий и лицам, привлекаемым к их проведению, запрещается иметь при себе и использовать средства связи и электронно-вычислительной техники (в том числе калькуляторы), за исключением случ</w:t>
      </w:r>
      <w:r>
        <w:rPr>
          <w:sz w:val="28"/>
          <w:szCs w:val="28"/>
        </w:rPr>
        <w:t xml:space="preserve">аев, установленных нормативными правовыми актами Российской Федерации. </w:t>
      </w:r>
    </w:p>
    <w:p w:rsidR="001D2EB9" w:rsidRDefault="00630422">
      <w:pPr>
        <w:pStyle w:val="2"/>
        <w:tabs>
          <w:tab w:val="left" w:pos="1134"/>
        </w:tabs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5" w:name="_Toc77717557"/>
      <w:r>
        <w:rPr>
          <w:b/>
          <w:sz w:val="28"/>
          <w:szCs w:val="28"/>
        </w:rPr>
        <w:lastRenderedPageBreak/>
        <w:t>4. Перечень вопросов к экзамену</w:t>
      </w:r>
      <w:bookmarkEnd w:id="5"/>
    </w:p>
    <w:p w:rsidR="001D2EB9" w:rsidRDefault="001D2EB9">
      <w:pPr>
        <w:rPr>
          <w:sz w:val="28"/>
          <w:szCs w:val="28"/>
        </w:rPr>
      </w:pP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Теории происхождения государства. </w:t>
      </w:r>
      <w:proofErr w:type="spellStart"/>
      <w:r>
        <w:rPr>
          <w:b w:val="0"/>
          <w:sz w:val="28"/>
          <w:szCs w:val="28"/>
        </w:rPr>
        <w:t>Н.Макиавелли</w:t>
      </w:r>
      <w:proofErr w:type="spellEnd"/>
      <w:r>
        <w:rPr>
          <w:b w:val="0"/>
          <w:sz w:val="28"/>
          <w:szCs w:val="28"/>
        </w:rPr>
        <w:t xml:space="preserve"> «Государь». Предпосылки и причины происхождения государства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Понятие и признаки государства.  Типология </w:t>
      </w:r>
      <w:r>
        <w:rPr>
          <w:b w:val="0"/>
          <w:sz w:val="28"/>
          <w:szCs w:val="28"/>
        </w:rPr>
        <w:t>государств: понятие и основные подходы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Функции государства: понятие, классификация, формы осуществления. 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Предупреждение и ликвидация чрезвычайных ситуаций как основная постоянная функция современного государства.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и элементы формы государства.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</w:t>
      </w:r>
      <w:r>
        <w:rPr>
          <w:b w:val="0"/>
          <w:sz w:val="28"/>
          <w:szCs w:val="28"/>
        </w:rPr>
        <w:t>ятие и принципы правового государства. Понятие, признаки и структура гражданского общества.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Механизм государства: понятие и структура.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МЧС России в механизме современного российского государства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аппарат: понятие, принципы организации и де</w:t>
      </w:r>
      <w:r>
        <w:rPr>
          <w:b w:val="0"/>
          <w:sz w:val="28"/>
          <w:szCs w:val="28"/>
        </w:rPr>
        <w:t>ятельности. Понятие, признаки и классификация государственных органов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Понятие, сущность и признаки права. Основные направления учения о праве.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Принципы и функции права: понятие, классификация. Цели и средства в праве.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Правовая политика: понятие, значение, </w:t>
      </w:r>
      <w:r>
        <w:rPr>
          <w:b w:val="0"/>
          <w:sz w:val="28"/>
          <w:szCs w:val="28"/>
        </w:rPr>
        <w:t>признаки.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Правовая норма: понятие, признаки, структура и классификация.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Понятие и элементы системы права. Отрасли права. Предмет и метод правового регулирования как основания деления права на отрасли.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Понятие и виды источников права.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Виды и общая </w:t>
      </w:r>
      <w:r>
        <w:rPr>
          <w:b w:val="0"/>
          <w:sz w:val="28"/>
          <w:szCs w:val="28"/>
        </w:rPr>
        <w:t>характеристика правовых систем современности.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Нормативно-правовой акт: понятие, признаки, виды, порядок опубликования и вступления в силу. Действие нормативных правовых актов  во времени, пространстве и по кругу лиц.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Понятие, признаки и виды законов. Подза</w:t>
      </w:r>
      <w:r>
        <w:rPr>
          <w:b w:val="0"/>
          <w:sz w:val="28"/>
          <w:szCs w:val="28"/>
        </w:rPr>
        <w:t>конные нормативно-правовые акты: понятие, признаки и виды.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Понятие, принципы и виды правотворчества.  Понятие и стадии законодательного процесса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Систематизация законодательства: понятие и формы.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Устав пожарный Российской империи (1832 г., 1857 г.) как перв</w:t>
      </w:r>
      <w:r>
        <w:rPr>
          <w:b w:val="0"/>
          <w:sz w:val="28"/>
          <w:szCs w:val="28"/>
        </w:rPr>
        <w:t>ый опыт систематизации законодательства о пожарной безопасности.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и способы толкования права.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Виды толкования права. Акты толкования права: понятие и виды.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и формы реализации права. Акты применения права: понятие и виды.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Применение как особа</w:t>
      </w:r>
      <w:r>
        <w:rPr>
          <w:b w:val="0"/>
          <w:sz w:val="28"/>
          <w:szCs w:val="28"/>
        </w:rPr>
        <w:t>я форма реализации права: понятие и стадии.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Пробелы в праве. Способы их устранения и восполнения.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Юридические коллизии и способы их разрешения.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Понятие, признаки и виды правоотношений.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Состав (структура) правоотношения. Общая характеристика его элементов.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Понятие </w:t>
      </w:r>
      <w:proofErr w:type="spellStart"/>
      <w:r>
        <w:rPr>
          <w:b w:val="0"/>
          <w:sz w:val="28"/>
          <w:szCs w:val="28"/>
        </w:rPr>
        <w:t>правосубъектности</w:t>
      </w:r>
      <w:proofErr w:type="spellEnd"/>
      <w:r>
        <w:rPr>
          <w:b w:val="0"/>
          <w:sz w:val="28"/>
          <w:szCs w:val="28"/>
        </w:rPr>
        <w:t xml:space="preserve"> физических и юридических лиц.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Юридические факты и юридические составы: понятие и классификация.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и виды правомерного поведения.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Понятие, признаки и виды правонарушений.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Юридический    состав    правонарушения:     понятие </w:t>
      </w:r>
      <w:r>
        <w:rPr>
          <w:b w:val="0"/>
          <w:sz w:val="28"/>
          <w:szCs w:val="28"/>
        </w:rPr>
        <w:t xml:space="preserve">   и    характеристика основных элементов.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Юридическая ответственность: понятие, основания, цели, принципы, виды.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и элементы механизма правового регулирования. Процесс правового регулирования и его этапы.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Понятие, принципы и гарантии  законности.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равосознание и правовая культура: понятие, виды и соотношение.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Понятие общественного порядка и правопорядка.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Правовые средства (стимулы и ограничения) в механизме правового регулирования: понятие, виды и характеристика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Место истории государства и права России в системе юридических наук.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Периодизация истории государства и права России.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Возникновение государственности у восточных славян. Общественный и государственный строй </w:t>
      </w:r>
      <w:proofErr w:type="spellStart"/>
      <w:r>
        <w:rPr>
          <w:b w:val="0"/>
          <w:sz w:val="28"/>
          <w:szCs w:val="28"/>
        </w:rPr>
        <w:t>Киевско</w:t>
      </w:r>
      <w:proofErr w:type="spellEnd"/>
      <w:r>
        <w:rPr>
          <w:b w:val="0"/>
          <w:sz w:val="28"/>
          <w:szCs w:val="28"/>
        </w:rPr>
        <w:t xml:space="preserve">-Новгородской Руси.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Концепции происхожд</w:t>
      </w:r>
      <w:r>
        <w:rPr>
          <w:b w:val="0"/>
          <w:sz w:val="28"/>
          <w:szCs w:val="28"/>
        </w:rPr>
        <w:t xml:space="preserve">ения Древнерусского государства.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Концепции формы государства Киевской Руси.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Источники права Древней Руси. Общая характеристика. </w:t>
      </w:r>
      <w:proofErr w:type="gramStart"/>
      <w:r>
        <w:rPr>
          <w:b w:val="0"/>
          <w:sz w:val="28"/>
          <w:szCs w:val="28"/>
        </w:rPr>
        <w:t>Русская</w:t>
      </w:r>
      <w:proofErr w:type="gramEnd"/>
      <w:r>
        <w:rPr>
          <w:b w:val="0"/>
          <w:sz w:val="28"/>
          <w:szCs w:val="28"/>
        </w:rPr>
        <w:t xml:space="preserve"> Правда, ее редакции.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Период Раздробленности на Руси. Общественно-политический строй </w:t>
      </w:r>
      <w:proofErr w:type="gramStart"/>
      <w:r>
        <w:rPr>
          <w:b w:val="0"/>
          <w:sz w:val="28"/>
          <w:szCs w:val="28"/>
        </w:rPr>
        <w:t>Новгородской</w:t>
      </w:r>
      <w:proofErr w:type="gramEnd"/>
      <w:r>
        <w:rPr>
          <w:b w:val="0"/>
          <w:sz w:val="28"/>
          <w:szCs w:val="28"/>
        </w:rPr>
        <w:t xml:space="preserve"> и Псковской республик.</w:t>
      </w:r>
      <w:r>
        <w:rPr>
          <w:b w:val="0"/>
          <w:sz w:val="28"/>
          <w:szCs w:val="28"/>
        </w:rPr>
        <w:t xml:space="preserve">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Особенности права Новгородской и Псковской республик.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Особенности общественно-политического строя и права Великого княжества Литовского.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Предпосылки образования Русского централизованного государства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и общественный строй Русского централи</w:t>
      </w:r>
      <w:r>
        <w:rPr>
          <w:b w:val="0"/>
          <w:sz w:val="28"/>
          <w:szCs w:val="28"/>
        </w:rPr>
        <w:t xml:space="preserve">зованного государства (XIV – 2-я половина XVI вв.).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Судебник 1497 г. и Судебник 1550 г. Процесс.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Общественный и государственный строй в эпоху сословно-представительной монархии в России.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Соборное Уложение 1649 г. как памятник права. Основные принципы и </w:t>
      </w:r>
      <w:r>
        <w:rPr>
          <w:b w:val="0"/>
          <w:sz w:val="28"/>
          <w:szCs w:val="28"/>
        </w:rPr>
        <w:t xml:space="preserve">юридическая техника нового кодекса.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Формирование абсолютной монархии в России. Изменения в общественном и государственном строе.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Развитие российского права в XVIII в.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Изменения в государственном строе России в 1-й половине XIX в.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Кодификация права. Сво</w:t>
      </w:r>
      <w:r>
        <w:rPr>
          <w:b w:val="0"/>
          <w:sz w:val="28"/>
          <w:szCs w:val="28"/>
        </w:rPr>
        <w:t xml:space="preserve">д законов Российской империи.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Пожарный устав Российской империи.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Эпоха «великих реформ» Александра II. Крестьянская реформа 1861 г.,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Эпоха «великих реформ» Александра II. Земская реформа 1864 г., городская реформа 1870 г., военная реформа 1874 г. и судеб</w:t>
      </w:r>
      <w:r>
        <w:rPr>
          <w:b w:val="0"/>
          <w:sz w:val="28"/>
          <w:szCs w:val="28"/>
        </w:rPr>
        <w:t xml:space="preserve">ная реформа 1864 г.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Общественный и государственный строй пореформенной России (2-я половина XIX в.).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Уголовное и гражданское право в России во второй половине XIX в.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Изменения в общественном и государственном строе Российской империи в период первой рус</w:t>
      </w:r>
      <w:r>
        <w:rPr>
          <w:b w:val="0"/>
          <w:sz w:val="28"/>
          <w:szCs w:val="28"/>
        </w:rPr>
        <w:t xml:space="preserve">ской революции 1905-1907 гг. и конституционных реформ.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строй России в период после февральской буржуазно – демократической революции 1917 г. Законодательная политика Временного правительства.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Изменения в общественном и государственном стро</w:t>
      </w:r>
      <w:r>
        <w:rPr>
          <w:b w:val="0"/>
          <w:sz w:val="28"/>
          <w:szCs w:val="28"/>
        </w:rPr>
        <w:t xml:space="preserve">е России после октября 1917 г.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Возникновение основ советского права. Конституция РСФСР 1918 г. Ее содержание и историческое значение.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Развитие советского права в 1918-1922 гг. Изменения в гражданском и уголовном праве.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Образование СССР.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Первая </w:t>
      </w:r>
      <w:r>
        <w:rPr>
          <w:b w:val="0"/>
          <w:sz w:val="28"/>
          <w:szCs w:val="28"/>
        </w:rPr>
        <w:t>Конституция СССР, ее характеристика.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Советское государство и право в годы НЭПа (1921 – 1929 гг.).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Перестройка государственного руководства экономикой и социально – культурным строительством в СССР в предвоенные годы (1929 – 1941 гг.).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Конституция СССР 193</w:t>
      </w:r>
      <w:r>
        <w:rPr>
          <w:b w:val="0"/>
          <w:sz w:val="28"/>
          <w:szCs w:val="28"/>
        </w:rPr>
        <w:t xml:space="preserve">6 г.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Государственный аппарат Советского Союза и его перестройка на военный лад в годы Великой Отечественной войны.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Советское право в годы Великой Отечественной войны (1941 – 1945 гг.).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Советское государство и право в послевоенные годы (1945 – начало 60-х</w:t>
      </w:r>
      <w:r>
        <w:rPr>
          <w:b w:val="0"/>
          <w:sz w:val="28"/>
          <w:szCs w:val="28"/>
        </w:rPr>
        <w:t xml:space="preserve"> гг.).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Кодификация советского законодательства (1950 – 80-е гг.).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Конституция СССР 1977 г.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Советское государство и право в условиях политического кризиса (1985 — 1991 гг.).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Ликвидация Союза ССР и его последствия. Российское государство и право в условия</w:t>
      </w:r>
      <w:r>
        <w:rPr>
          <w:b w:val="0"/>
          <w:sz w:val="28"/>
          <w:szCs w:val="28"/>
        </w:rPr>
        <w:t xml:space="preserve">х переходного периода (1993 – 2000 </w:t>
      </w:r>
      <w:proofErr w:type="spellStart"/>
      <w:proofErr w:type="gramStart"/>
      <w:r>
        <w:rPr>
          <w:b w:val="0"/>
          <w:sz w:val="28"/>
          <w:szCs w:val="28"/>
        </w:rPr>
        <w:t>гг</w:t>
      </w:r>
      <w:proofErr w:type="spellEnd"/>
      <w:proofErr w:type="gramEnd"/>
      <w:r>
        <w:rPr>
          <w:b w:val="0"/>
          <w:sz w:val="28"/>
          <w:szCs w:val="28"/>
        </w:rPr>
        <w:t>).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Предмет науки "История государства и права зарубежных стран" и ее место в системе юридических наук. Периодизация истории государства и права зарубежных стран.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Особенности возникновения и развития государства и права </w:t>
      </w:r>
      <w:r>
        <w:rPr>
          <w:b w:val="0"/>
          <w:sz w:val="28"/>
          <w:szCs w:val="28"/>
        </w:rPr>
        <w:t>в странах Древнего Востока. Восточная деспотия. Общественный и государственный строй Древнего Египта, Вавилона и Индии.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Право Древнего Вавилона. Законы царя Хаммурапи. Происхождение, источники, структура. Источники древнеиндийского права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«Пятикнижие Моисея</w:t>
      </w:r>
      <w:r>
        <w:rPr>
          <w:b w:val="0"/>
          <w:sz w:val="28"/>
          <w:szCs w:val="28"/>
        </w:rPr>
        <w:t xml:space="preserve">» как источник права семитов древней Палестины. Сравнительный анализ с другими источниками древневосточного права «Кодексом Хаммурапи» и Ассирийскими законами.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Возникновение государства в Древнем Риме. Реформы </w:t>
      </w:r>
      <w:proofErr w:type="spellStart"/>
      <w:r>
        <w:rPr>
          <w:b w:val="0"/>
          <w:sz w:val="28"/>
          <w:szCs w:val="28"/>
        </w:rPr>
        <w:t>Сервия</w:t>
      </w:r>
      <w:proofErr w:type="spellEnd"/>
      <w:r>
        <w:rPr>
          <w:b w:val="0"/>
          <w:sz w:val="28"/>
          <w:szCs w:val="28"/>
        </w:rPr>
        <w:t xml:space="preserve"> Туллия. Государственный строй римской </w:t>
      </w:r>
      <w:r>
        <w:rPr>
          <w:b w:val="0"/>
          <w:sz w:val="28"/>
          <w:szCs w:val="28"/>
        </w:rPr>
        <w:t>республики. Законы XII таблиц – история документа. Римская империя, ее общественный и государственный строй. Принципат и доминат.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Римское право, его периоды, источники и общая характеристика.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и общественный строй Византии. Источники права.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Государственный и общественный строй средневековой Франции. Особенности права средневековой Франции.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и общественный строй средневековой Германии. Особенности германского абсолютизма. Развитие права средневековой Германии. Источники: «Саксо</w:t>
      </w:r>
      <w:r>
        <w:rPr>
          <w:b w:val="0"/>
          <w:sz w:val="28"/>
          <w:szCs w:val="28"/>
        </w:rPr>
        <w:t>нское зерцало» и «Швабское зерцало», «Золотая булла» 1356 г., "Каролина" – общегерманское уголовное уложение 1532 г. и его значение для развития феодального права в Германии.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Особенности зарождения государства в средневековой Англии. Общая характеристика с</w:t>
      </w:r>
      <w:r>
        <w:rPr>
          <w:b w:val="0"/>
          <w:sz w:val="28"/>
          <w:szCs w:val="28"/>
        </w:rPr>
        <w:t xml:space="preserve">редневекового права Англии, его источники. Общее право и право справедливости.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Арабский халифат. Общественное и государственное устройство. Возникновение и развитие мусульманского права.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Возникновение буржуазного государства в Англии. Особенности права А</w:t>
      </w:r>
      <w:r>
        <w:rPr>
          <w:b w:val="0"/>
          <w:sz w:val="28"/>
          <w:szCs w:val="28"/>
        </w:rPr>
        <w:t>нглии Нового времени. Государственный строй Великобритании в Новейшее время. Изменение в политической системе. Усиление централизации государственной власти. Рост бюрократического аппарата. Особенности права Великобритании в Новейшее время.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Образование США</w:t>
      </w:r>
      <w:r>
        <w:rPr>
          <w:b w:val="0"/>
          <w:sz w:val="28"/>
          <w:szCs w:val="28"/>
        </w:rPr>
        <w:t>. Декларация независимости 1776 г. Статьи конфедерации 1781 г. Конституция США 1787 г. Билль о правах 1791 г. Основные тенденции государственно-правового развития США в XX в. Основные изменения в государственном механизме. Законодательство "нового курса" Ф</w:t>
      </w:r>
      <w:r>
        <w:rPr>
          <w:b w:val="0"/>
          <w:sz w:val="28"/>
          <w:szCs w:val="28"/>
        </w:rPr>
        <w:t>. Рузвельта и его ревизия. Основные изменения в праве США в XX в.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Образование буржуазного государства во Франции. Декларация прав человека и гражданина 1789 г. Конституция Франции 1791 г. Первая республика во Франции. Диктатура якобинцев во Франции. </w:t>
      </w:r>
      <w:r>
        <w:rPr>
          <w:b w:val="0"/>
          <w:sz w:val="28"/>
          <w:szCs w:val="28"/>
        </w:rPr>
        <w:t>Декларация прав человека и гражданина 1793 г. Конституция Франции 1793 г.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Термидорианская реакция во Франции. Конституция 1795 г. Установление консульства во Франции. Конституция 1799 г. Установление империи. Кодификация Наполеона. Гражданский кодекс Франц</w:t>
      </w:r>
      <w:r>
        <w:rPr>
          <w:b w:val="0"/>
          <w:sz w:val="28"/>
          <w:szCs w:val="28"/>
        </w:rPr>
        <w:t>ии 1804 г. Уголовный кодекс Франции 1810 г.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Легитимная монархия во Франции. Конституционная хартия 1814 г.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Вторая республика во Франции. Конституция 1848 г. Вторая империя во Франции. Конституция 1852 г. Третья республика во Франции. Конституционные законы</w:t>
      </w:r>
      <w:r>
        <w:rPr>
          <w:b w:val="0"/>
          <w:sz w:val="28"/>
          <w:szCs w:val="28"/>
        </w:rPr>
        <w:t xml:space="preserve"> 1875 г.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Падение "Священной Римской империи германской нации". Формы и этапы объединения германского государства. Первые немецкие конституции. Создание германской империи. Конституция 1871 г.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Государственный строй Франции в Новейшее время. Третья, четверт</w:t>
      </w:r>
      <w:r>
        <w:rPr>
          <w:b w:val="0"/>
          <w:sz w:val="28"/>
          <w:szCs w:val="28"/>
        </w:rPr>
        <w:t>ая и пятая республики во Франции. Конституции 1946 и 1958 гг. Право Франции в Новейший период.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Государственный строй Германии в Новейшее время. Веймарская республика. Конституция 1919 г. Установление нацистской диктатуры в Германии, механизм и государствен</w:t>
      </w:r>
      <w:r>
        <w:rPr>
          <w:b w:val="0"/>
          <w:sz w:val="28"/>
          <w:szCs w:val="28"/>
        </w:rPr>
        <w:t>ный строй. Законодательство нацистской диктатуры в Германии. Образование ФРГ. Эволюция государственного строя. Конституция 1949 г. Объединение Германии.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Политико-правовые воззрения Древнего Востока: общее и особенное.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Общая характеристика политико-правовых</w:t>
      </w:r>
      <w:r>
        <w:rPr>
          <w:b w:val="0"/>
          <w:sz w:val="28"/>
          <w:szCs w:val="28"/>
        </w:rPr>
        <w:t xml:space="preserve"> учений Древней Греции.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Общая характеристика политико-правовой мысли в Древнем Риме.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Учение Цицерона о государстве и праве.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Раннехристианские политико-правовые доктрины.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Новая наука о политике. Н. Макиавелли.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Политические и правовые идеи Реформации.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</w:t>
      </w:r>
      <w:r>
        <w:rPr>
          <w:b w:val="0"/>
          <w:sz w:val="28"/>
          <w:szCs w:val="28"/>
        </w:rPr>
        <w:t xml:space="preserve">ко-правовое учение </w:t>
      </w:r>
      <w:proofErr w:type="spellStart"/>
      <w:r>
        <w:rPr>
          <w:b w:val="0"/>
          <w:sz w:val="28"/>
          <w:szCs w:val="28"/>
        </w:rPr>
        <w:t>Т.Гоббса</w:t>
      </w:r>
      <w:proofErr w:type="spellEnd"/>
      <w:r>
        <w:rPr>
          <w:b w:val="0"/>
          <w:sz w:val="28"/>
          <w:szCs w:val="28"/>
        </w:rPr>
        <w:t xml:space="preserve">. Учение </w:t>
      </w:r>
      <w:proofErr w:type="spellStart"/>
      <w:r>
        <w:rPr>
          <w:b w:val="0"/>
          <w:sz w:val="28"/>
          <w:szCs w:val="28"/>
        </w:rPr>
        <w:t>Дж</w:t>
      </w:r>
      <w:proofErr w:type="gramStart"/>
      <w:r>
        <w:rPr>
          <w:b w:val="0"/>
          <w:sz w:val="28"/>
          <w:szCs w:val="28"/>
        </w:rPr>
        <w:t>.Л</w:t>
      </w:r>
      <w:proofErr w:type="gramEnd"/>
      <w:r>
        <w:rPr>
          <w:b w:val="0"/>
          <w:sz w:val="28"/>
          <w:szCs w:val="28"/>
        </w:rPr>
        <w:t>окка</w:t>
      </w:r>
      <w:proofErr w:type="spellEnd"/>
      <w:r>
        <w:rPr>
          <w:b w:val="0"/>
          <w:sz w:val="28"/>
          <w:szCs w:val="28"/>
        </w:rPr>
        <w:t xml:space="preserve"> о государстве и праве.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Политико-правовые учения Монтескье и Руссо.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Естественно-правовое учение в Германии и Италии XVII-XVIII веков.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Политико-правовые взгляды американских просветителей.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Учение И. Канта о госуда</w:t>
      </w:r>
      <w:r>
        <w:rPr>
          <w:b w:val="0"/>
          <w:sz w:val="28"/>
          <w:szCs w:val="28"/>
        </w:rPr>
        <w:t>рстве и праве.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«Философия права» Гегеля. 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Политико-правовые взгляды М.М. Сперанского.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Немецкий, французский и английский либерализм: сравнительный анализ.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Политико-правовые воззрения идеологов социал-демократии (Западная Европа первой половины XIX века).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>оциально-исторические корни и теоретические источники марксистского понимания государства и права.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Социологическая юриспруденция, прагматический позитивизм и аналитическая юриспруденция.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Теории элит и бюрократии.</w:t>
      </w:r>
    </w:p>
    <w:p w:rsidR="001D2EB9" w:rsidRDefault="00630422">
      <w:pPr>
        <w:pStyle w:val="a8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Неолиберализм и неоконсерватизм.</w:t>
      </w:r>
    </w:p>
    <w:p w:rsidR="001D2EB9" w:rsidRDefault="001D2EB9">
      <w:pPr>
        <w:pStyle w:val="a8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</w:p>
    <w:p w:rsidR="001D2EB9" w:rsidRDefault="00630422">
      <w:pPr>
        <w:pStyle w:val="2"/>
        <w:tabs>
          <w:tab w:val="left" w:pos="1134"/>
        </w:tabs>
        <w:ind w:firstLine="709"/>
        <w:rPr>
          <w:b/>
          <w:sz w:val="28"/>
          <w:szCs w:val="28"/>
        </w:rPr>
      </w:pPr>
      <w:bookmarkStart w:id="6" w:name="_Toc77717558"/>
      <w:r>
        <w:rPr>
          <w:b/>
          <w:sz w:val="28"/>
          <w:szCs w:val="28"/>
        </w:rPr>
        <w:t xml:space="preserve">5. Темы </w:t>
      </w:r>
      <w:r>
        <w:rPr>
          <w:b/>
          <w:sz w:val="28"/>
          <w:szCs w:val="28"/>
        </w:rPr>
        <w:t>рефератов</w:t>
      </w:r>
      <w:bookmarkEnd w:id="6"/>
    </w:p>
    <w:p w:rsidR="001D2EB9" w:rsidRDefault="001D2EB9">
      <w:pPr>
        <w:rPr>
          <w:sz w:val="28"/>
          <w:szCs w:val="28"/>
        </w:rPr>
      </w:pP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понятии и признаках государства.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понятии и признаках правового государства.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понятии и элементах правового статуса должностного лица.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принципах права: пон</w:t>
      </w:r>
      <w:r>
        <w:rPr>
          <w:sz w:val="28"/>
          <w:szCs w:val="28"/>
        </w:rPr>
        <w:t>ятии, видах, значении в правовом регулировании.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позиций ученых о понятии и принципах законности.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правопорядке: понятии и принципах.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Анализ мнений ученых о понятии и видах правомерного поведения. 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Противоправное деяние: понятие</w:t>
      </w:r>
      <w:r>
        <w:rPr>
          <w:sz w:val="28"/>
          <w:szCs w:val="28"/>
        </w:rPr>
        <w:t>, виды, правовые последствия: анализ мнений ученых.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правонарушении: понятии, признаках, структуре.</w:t>
      </w:r>
    </w:p>
    <w:p w:rsidR="001D2EB9" w:rsidRDefault="00630422">
      <w:pPr>
        <w:numPr>
          <w:ilvl w:val="0"/>
          <w:numId w:val="24"/>
        </w:numPr>
        <w:tabs>
          <w:tab w:val="num" w:pos="851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Анализ мнений ученых о юридической ответственности: понятии, признаках, принципах.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Историческая школа права.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строй римской республики. Законы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таблиц – история документа. Гражданское, уголовное право и процесс по Законам </w:t>
      </w:r>
      <w:r>
        <w:rPr>
          <w:sz w:val="28"/>
          <w:szCs w:val="28"/>
          <w:lang w:val="en-US"/>
        </w:rPr>
        <w:t>XII</w:t>
      </w:r>
      <w:r>
        <w:rPr>
          <w:sz w:val="28"/>
          <w:szCs w:val="28"/>
        </w:rPr>
        <w:t xml:space="preserve"> таблиц.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Римское право, его периоды, источники и общая характеристика.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и общественный строй Византии. Ист</w:t>
      </w:r>
      <w:r>
        <w:rPr>
          <w:sz w:val="28"/>
          <w:szCs w:val="28"/>
        </w:rPr>
        <w:t>очники права.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и общественный строй средневековой Франции.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и общественный строй средневековой Германии.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зарождения государства в средневековой Англии.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Арабский халифат. Общественное и государственное устройство</w:t>
      </w:r>
      <w:r>
        <w:rPr>
          <w:sz w:val="28"/>
          <w:szCs w:val="28"/>
        </w:rPr>
        <w:t xml:space="preserve">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Идеология просвещенного абсолютизма. </w:t>
      </w:r>
      <w:proofErr w:type="spellStart"/>
      <w:r>
        <w:rPr>
          <w:sz w:val="28"/>
          <w:szCs w:val="28"/>
        </w:rPr>
        <w:t>Симеон</w:t>
      </w:r>
      <w:proofErr w:type="spellEnd"/>
      <w:r>
        <w:rPr>
          <w:sz w:val="28"/>
          <w:szCs w:val="28"/>
        </w:rPr>
        <w:t xml:space="preserve"> Полоцкий.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Политические взгляды В.Н. Татищева.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Политико-правовые взгляды американских просветителей.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Учение И. Канта о государстве и праве.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«Философия права» Гегеля. 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Политико-правовые взгляды М.М. Сперанского.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Политико-правовые воззрения славянофилов и западников.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Политические идеи П.Я. Чаадаева и </w:t>
      </w:r>
      <w:proofErr w:type="spellStart"/>
      <w:r>
        <w:rPr>
          <w:sz w:val="28"/>
          <w:szCs w:val="28"/>
        </w:rPr>
        <w:t>Н.М.Карамзина</w:t>
      </w:r>
      <w:proofErr w:type="spellEnd"/>
      <w:r>
        <w:rPr>
          <w:sz w:val="28"/>
          <w:szCs w:val="28"/>
        </w:rPr>
        <w:t>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Немецкий, французский и английский либерализм: сравнительный анализ.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Политико-правовые воззрения идеологов социал-демократии (Западная Европа первой по</w:t>
      </w:r>
      <w:r>
        <w:rPr>
          <w:sz w:val="28"/>
          <w:szCs w:val="28"/>
        </w:rPr>
        <w:t xml:space="preserve">ловины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века).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Пожарный устав Российской империи</w:t>
      </w:r>
    </w:p>
    <w:p w:rsidR="001D2EB9" w:rsidRDefault="00630422">
      <w:pPr>
        <w:widowControl w:val="0"/>
        <w:numPr>
          <w:ilvl w:val="0"/>
          <w:numId w:val="24"/>
        </w:numPr>
        <w:tabs>
          <w:tab w:val="clear" w:pos="1440"/>
          <w:tab w:val="num" w:pos="993"/>
        </w:tabs>
        <w:snapToGri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Концепции происхождения Древнерусского государства.</w:t>
      </w:r>
    </w:p>
    <w:p w:rsidR="001D2EB9" w:rsidRDefault="001D2EB9">
      <w:pPr>
        <w:pStyle w:val="a8"/>
        <w:tabs>
          <w:tab w:val="left" w:pos="1134"/>
        </w:tabs>
        <w:jc w:val="both"/>
        <w:rPr>
          <w:b w:val="0"/>
          <w:sz w:val="28"/>
          <w:szCs w:val="28"/>
        </w:rPr>
      </w:pPr>
    </w:p>
    <w:p w:rsidR="001D2EB9" w:rsidRDefault="001D2EB9">
      <w:pPr>
        <w:pStyle w:val="a8"/>
        <w:tabs>
          <w:tab w:val="left" w:pos="1134"/>
        </w:tabs>
        <w:ind w:firstLine="709"/>
        <w:jc w:val="both"/>
        <w:rPr>
          <w:b w:val="0"/>
          <w:sz w:val="28"/>
          <w:szCs w:val="28"/>
        </w:rPr>
      </w:pPr>
    </w:p>
    <w:p w:rsidR="001D2EB9" w:rsidRDefault="00630422">
      <w:pPr>
        <w:pStyle w:val="2"/>
        <w:rPr>
          <w:b/>
          <w:sz w:val="28"/>
          <w:szCs w:val="28"/>
        </w:rPr>
      </w:pPr>
      <w:bookmarkStart w:id="7" w:name="_Toc387574306"/>
      <w:bookmarkStart w:id="8" w:name="_Toc77717559"/>
      <w:r>
        <w:rPr>
          <w:b/>
          <w:sz w:val="28"/>
          <w:szCs w:val="28"/>
        </w:rPr>
        <w:t>6. Список литературы</w:t>
      </w:r>
      <w:bookmarkEnd w:id="7"/>
      <w:bookmarkEnd w:id="8"/>
    </w:p>
    <w:p w:rsidR="001D2EB9" w:rsidRDefault="001D2EB9">
      <w:pPr>
        <w:ind w:firstLine="709"/>
        <w:jc w:val="both"/>
        <w:rPr>
          <w:color w:val="000000" w:themeColor="text1"/>
          <w:sz w:val="28"/>
          <w:szCs w:val="28"/>
        </w:rPr>
      </w:pPr>
    </w:p>
    <w:p w:rsidR="001D2EB9" w:rsidRDefault="0063042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Основная литература:</w:t>
      </w:r>
    </w:p>
    <w:p w:rsidR="001D2EB9" w:rsidRDefault="0063042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</w:t>
      </w:r>
      <w:proofErr w:type="spellStart"/>
      <w:r>
        <w:rPr>
          <w:rFonts w:eastAsia="Arial"/>
          <w:sz w:val="28"/>
          <w:szCs w:val="28"/>
        </w:rPr>
        <w:t>Оксамытный</w:t>
      </w:r>
      <w:proofErr w:type="spellEnd"/>
      <w:r>
        <w:rPr>
          <w:rFonts w:eastAsia="Arial"/>
          <w:sz w:val="28"/>
          <w:szCs w:val="28"/>
        </w:rPr>
        <w:t>, В. В. Общая теория государства и права [Электронный ресурс]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учебник для студентов вузов, о</w:t>
      </w:r>
      <w:r>
        <w:rPr>
          <w:rFonts w:eastAsia="Arial"/>
          <w:sz w:val="28"/>
          <w:szCs w:val="28"/>
        </w:rPr>
        <w:t xml:space="preserve">бучающихся по направлению «Юриспруденция» / В. В. </w:t>
      </w:r>
      <w:proofErr w:type="spellStart"/>
      <w:r>
        <w:rPr>
          <w:rFonts w:eastAsia="Arial"/>
          <w:sz w:val="28"/>
          <w:szCs w:val="28"/>
        </w:rPr>
        <w:t>Оксамытный</w:t>
      </w:r>
      <w:proofErr w:type="spellEnd"/>
      <w:r>
        <w:rPr>
          <w:rFonts w:eastAsia="Arial"/>
          <w:sz w:val="28"/>
          <w:szCs w:val="28"/>
        </w:rPr>
        <w:t>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>екстовые данные. — М.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ЮНИТИ-ДАНА, 2017. — 511 </w:t>
      </w:r>
      <w:r>
        <w:rPr>
          <w:rFonts w:eastAsia="Arial"/>
          <w:sz w:val="28"/>
          <w:szCs w:val="28"/>
          <w:lang w:val="en-US"/>
        </w:rPr>
        <w:t>c</w:t>
      </w:r>
      <w:r>
        <w:rPr>
          <w:rFonts w:eastAsia="Arial"/>
          <w:sz w:val="28"/>
          <w:szCs w:val="28"/>
        </w:rPr>
        <w:t xml:space="preserve">. — 978-5-238-02188-1. — Режим доступа: </w:t>
      </w:r>
      <w:hyperlink r:id="rId9" w:history="1"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http</w:t>
        </w:r>
        <w:r>
          <w:rPr>
            <w:rFonts w:eastAsia="Arial"/>
            <w:color w:val="0000FF"/>
            <w:sz w:val="28"/>
            <w:szCs w:val="28"/>
            <w:u w:val="single"/>
          </w:rPr>
          <w:t>://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/81808.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html</w:t>
        </w:r>
      </w:hyperlink>
      <w:r>
        <w:rPr>
          <w:rFonts w:eastAsia="Arial"/>
          <w:sz w:val="28"/>
          <w:szCs w:val="28"/>
        </w:rPr>
        <w:t xml:space="preserve"> </w:t>
      </w:r>
    </w:p>
    <w:p w:rsidR="001D2EB9" w:rsidRDefault="0063042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Казаков, В. Н. Теория государства и права [Электронный ресурс]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учебник / В. Н. Казаков ; под ред. Р. В. </w:t>
      </w:r>
      <w:proofErr w:type="spellStart"/>
      <w:r>
        <w:rPr>
          <w:rFonts w:eastAsia="Arial"/>
          <w:sz w:val="28"/>
          <w:szCs w:val="28"/>
        </w:rPr>
        <w:t>Шагиева</w:t>
      </w:r>
      <w:proofErr w:type="spellEnd"/>
      <w:r>
        <w:rPr>
          <w:rFonts w:eastAsia="Arial"/>
          <w:sz w:val="28"/>
          <w:szCs w:val="28"/>
        </w:rPr>
        <w:t>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>екстовые данные. — М.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Российская Академия адвокатуры и нотариата, 2015. — 362 c. — 978-5-93858-086-2. — Режим доступа: </w:t>
      </w:r>
      <w:hyperlink r:id="rId10" w:history="1">
        <w:r>
          <w:rPr>
            <w:rFonts w:eastAsia="Arial"/>
            <w:color w:val="0000FF"/>
            <w:sz w:val="28"/>
            <w:szCs w:val="28"/>
            <w:u w:val="single"/>
          </w:rPr>
          <w:t>http://www.iprbookshop.ru/33398.html</w:t>
        </w:r>
      </w:hyperlink>
      <w:r>
        <w:rPr>
          <w:rFonts w:eastAsia="Arial"/>
          <w:sz w:val="28"/>
          <w:szCs w:val="28"/>
        </w:rPr>
        <w:t xml:space="preserve"> </w:t>
      </w:r>
    </w:p>
    <w:p w:rsidR="001D2EB9" w:rsidRDefault="0063042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>3. История государства и права России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учебное пособие / С. С. Згоржельская, С. А. </w:t>
      </w:r>
      <w:proofErr w:type="spellStart"/>
      <w:r>
        <w:rPr>
          <w:rFonts w:eastAsia="Arial"/>
          <w:sz w:val="28"/>
          <w:szCs w:val="28"/>
        </w:rPr>
        <w:t>Колунтаев</w:t>
      </w:r>
      <w:proofErr w:type="spellEnd"/>
      <w:r>
        <w:rPr>
          <w:rFonts w:eastAsia="Arial"/>
          <w:sz w:val="28"/>
          <w:szCs w:val="28"/>
        </w:rPr>
        <w:t>, В. Е. Сафонов [и др.]. — М.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Российский государственный университет право</w:t>
      </w:r>
      <w:r>
        <w:rPr>
          <w:rFonts w:eastAsia="Arial"/>
          <w:sz w:val="28"/>
          <w:szCs w:val="28"/>
        </w:rPr>
        <w:t xml:space="preserve">судия, 2018. — 288 c. — ISBN 978-5-93916-635-5. — Режим доступа: </w:t>
      </w:r>
      <w:hyperlink r:id="rId11" w:history="1">
        <w:r>
          <w:rPr>
            <w:rFonts w:eastAsia="Arial"/>
            <w:color w:val="0000FF"/>
            <w:sz w:val="28"/>
            <w:szCs w:val="28"/>
            <w:u w:val="single"/>
          </w:rPr>
          <w:t>http://www.iprbookshop.ru/86343.html</w:t>
        </w:r>
      </w:hyperlink>
      <w:r>
        <w:rPr>
          <w:rFonts w:eastAsia="Arial"/>
          <w:sz w:val="28"/>
          <w:szCs w:val="28"/>
        </w:rPr>
        <w:t xml:space="preserve">  </w:t>
      </w:r>
    </w:p>
    <w:p w:rsidR="001D2EB9" w:rsidRDefault="0063042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История государства и права зарубежных стран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учебное пособие / О. Ю.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Булатецкий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О. М.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Лиска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Е. 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Миряшева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[и др.] ; под редакцией В. Е. Сафонов. — М.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Российский государственный университет правосудия, 2015. — 404 c. — ISBN 978-5-93916-461-0. — Текст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2" w:history="1">
        <w:r>
          <w:rPr>
            <w:color w:val="0000FF"/>
            <w:sz w:val="28"/>
            <w:szCs w:val="28"/>
            <w:u w:val="single"/>
            <w:shd w:val="clear" w:color="auto" w:fill="FFFFFF"/>
          </w:rPr>
          <w:t>http://www.iprbookshop.ru/45227.html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1D2EB9" w:rsidRDefault="00630422">
      <w:pPr>
        <w:ind w:right="-45"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5.</w:t>
      </w:r>
      <w:r>
        <w:rPr>
          <w:bCs/>
          <w:sz w:val="28"/>
          <w:szCs w:val="28"/>
          <w:lang w:eastAsia="x-none"/>
        </w:rPr>
        <w:tab/>
        <w:t xml:space="preserve">Виноградов В.Н., Киселев В.Ф., </w:t>
      </w:r>
      <w:proofErr w:type="spellStart"/>
      <w:r>
        <w:rPr>
          <w:bCs/>
          <w:sz w:val="28"/>
          <w:szCs w:val="28"/>
          <w:lang w:eastAsia="x-none"/>
        </w:rPr>
        <w:t>Щаблов</w:t>
      </w:r>
      <w:proofErr w:type="spellEnd"/>
      <w:r>
        <w:rPr>
          <w:bCs/>
          <w:sz w:val="28"/>
          <w:szCs w:val="28"/>
          <w:lang w:eastAsia="x-none"/>
        </w:rPr>
        <w:t xml:space="preserve"> Н.Н. История огненной цивилизации. СПб</w:t>
      </w:r>
      <w:proofErr w:type="gramStart"/>
      <w:r>
        <w:rPr>
          <w:bCs/>
          <w:sz w:val="28"/>
          <w:szCs w:val="28"/>
          <w:lang w:eastAsia="x-none"/>
        </w:rPr>
        <w:t xml:space="preserve">., </w:t>
      </w:r>
      <w:proofErr w:type="gramEnd"/>
      <w:r>
        <w:rPr>
          <w:bCs/>
          <w:sz w:val="28"/>
          <w:szCs w:val="28"/>
          <w:lang w:eastAsia="x-none"/>
        </w:rPr>
        <w:t xml:space="preserve">2010 – 384 с. — Режим доступа:  </w:t>
      </w:r>
      <w:hyperlink r:id="rId13" w:history="1">
        <w:r>
          <w:rPr>
            <w:rStyle w:val="a7"/>
            <w:bCs/>
            <w:sz w:val="28"/>
            <w:szCs w:val="28"/>
            <w:lang w:eastAsia="x-none"/>
          </w:rPr>
          <w:t>http://elib.igps.ru/?23&amp;type=card&amp;cid=ALSFR-c3806a42-2f02-4483-bfb9-25ee1bb8e559&amp;remote=false</w:t>
        </w:r>
      </w:hyperlink>
      <w:r>
        <w:rPr>
          <w:bCs/>
          <w:sz w:val="28"/>
          <w:szCs w:val="28"/>
          <w:lang w:eastAsia="x-none"/>
        </w:rPr>
        <w:t xml:space="preserve"> </w:t>
      </w:r>
    </w:p>
    <w:p w:rsidR="001D2EB9" w:rsidRDefault="00630422">
      <w:pPr>
        <w:ind w:right="-45"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6.</w:t>
      </w:r>
      <w:r>
        <w:rPr>
          <w:bCs/>
          <w:sz w:val="28"/>
          <w:szCs w:val="28"/>
          <w:lang w:eastAsia="x-none"/>
        </w:rPr>
        <w:tab/>
      </w:r>
      <w:r>
        <w:rPr>
          <w:bCs/>
          <w:sz w:val="28"/>
          <w:szCs w:val="28"/>
          <w:lang w:eastAsia="x-none"/>
        </w:rPr>
        <w:t xml:space="preserve">Пожарный устав Российской империи : хрестоматия / МЧС России, </w:t>
      </w:r>
      <w:proofErr w:type="spellStart"/>
      <w:r>
        <w:rPr>
          <w:bCs/>
          <w:sz w:val="28"/>
          <w:szCs w:val="28"/>
          <w:lang w:eastAsia="x-none"/>
        </w:rPr>
        <w:t>СПбУ</w:t>
      </w:r>
      <w:proofErr w:type="spellEnd"/>
      <w:r>
        <w:rPr>
          <w:bCs/>
          <w:sz w:val="28"/>
          <w:szCs w:val="28"/>
          <w:lang w:eastAsia="x-none"/>
        </w:rPr>
        <w:t xml:space="preserve"> ГПС МЧС России ; ред. В. С. Артамонов ; сост. Э. Н. Чижиков [и др.]. - 2-е изд., </w:t>
      </w:r>
      <w:proofErr w:type="spellStart"/>
      <w:r>
        <w:rPr>
          <w:bCs/>
          <w:sz w:val="28"/>
          <w:szCs w:val="28"/>
          <w:lang w:eastAsia="x-none"/>
        </w:rPr>
        <w:t>испр</w:t>
      </w:r>
      <w:proofErr w:type="spellEnd"/>
      <w:r>
        <w:rPr>
          <w:bCs/>
          <w:sz w:val="28"/>
          <w:szCs w:val="28"/>
          <w:lang w:eastAsia="x-none"/>
        </w:rPr>
        <w:t>. и доп. - СПб</w:t>
      </w:r>
      <w:proofErr w:type="gramStart"/>
      <w:r>
        <w:rPr>
          <w:bCs/>
          <w:sz w:val="28"/>
          <w:szCs w:val="28"/>
          <w:lang w:eastAsia="x-none"/>
        </w:rPr>
        <w:t xml:space="preserve">. : </w:t>
      </w:r>
      <w:proofErr w:type="spellStart"/>
      <w:proofErr w:type="gramEnd"/>
      <w:r>
        <w:rPr>
          <w:bCs/>
          <w:sz w:val="28"/>
          <w:szCs w:val="28"/>
          <w:lang w:eastAsia="x-none"/>
        </w:rPr>
        <w:t>СПбУ</w:t>
      </w:r>
      <w:proofErr w:type="spellEnd"/>
      <w:r>
        <w:rPr>
          <w:bCs/>
          <w:sz w:val="28"/>
          <w:szCs w:val="28"/>
          <w:lang w:eastAsia="x-none"/>
        </w:rPr>
        <w:t xml:space="preserve"> ГПС МЧС России, 2016. - 264 с. - ISBN 978-5-906765-30-7 — Режим доступа: </w:t>
      </w:r>
      <w:hyperlink r:id="rId14" w:history="1">
        <w:r>
          <w:rPr>
            <w:rStyle w:val="a7"/>
            <w:bCs/>
            <w:sz w:val="28"/>
            <w:szCs w:val="28"/>
            <w:lang w:eastAsia="x-none"/>
          </w:rPr>
          <w:t>http://elib.igps.ru/?68&amp;type=card&amp;cid=ALSFR-181914f9-f233-452c-96dd-eb0d3c823b10&amp;remote=false</w:t>
        </w:r>
      </w:hyperlink>
      <w:r>
        <w:rPr>
          <w:bCs/>
          <w:sz w:val="28"/>
          <w:szCs w:val="28"/>
          <w:lang w:eastAsia="x-none"/>
        </w:rPr>
        <w:t xml:space="preserve"> </w:t>
      </w:r>
    </w:p>
    <w:p w:rsidR="001D2EB9" w:rsidRDefault="001D2EB9">
      <w:pPr>
        <w:ind w:right="-45" w:firstLine="709"/>
        <w:jc w:val="both"/>
        <w:rPr>
          <w:bCs/>
          <w:sz w:val="28"/>
          <w:szCs w:val="28"/>
          <w:lang w:eastAsia="x-none"/>
        </w:rPr>
      </w:pPr>
    </w:p>
    <w:p w:rsidR="001D2EB9" w:rsidRDefault="00630422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Дополнительная литература: </w:t>
      </w:r>
    </w:p>
    <w:p w:rsidR="001D2EB9" w:rsidRDefault="001D2EB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1D2EB9" w:rsidRDefault="0063042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1. Гарипова, О. Н. Теория государства и права [Электронный ресурс]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учебно-методическое пособие / О. Н. Гарипова, Л. Г. </w:t>
      </w:r>
      <w:proofErr w:type="spellStart"/>
      <w:r>
        <w:rPr>
          <w:rFonts w:eastAsia="Arial"/>
          <w:sz w:val="28"/>
          <w:szCs w:val="28"/>
        </w:rPr>
        <w:t>Щурикова</w:t>
      </w:r>
      <w:proofErr w:type="spellEnd"/>
      <w:r>
        <w:rPr>
          <w:rFonts w:eastAsia="Arial"/>
          <w:sz w:val="28"/>
          <w:szCs w:val="28"/>
        </w:rPr>
        <w:t>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>екстовые данные. — Казань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Казанский национальный исследовательский технологический университет, 2016. — 80 </w:t>
      </w:r>
      <w:r>
        <w:rPr>
          <w:rFonts w:eastAsia="Arial"/>
          <w:sz w:val="28"/>
          <w:szCs w:val="28"/>
          <w:lang w:val="en-US"/>
        </w:rPr>
        <w:t>c</w:t>
      </w:r>
      <w:r>
        <w:rPr>
          <w:rFonts w:eastAsia="Arial"/>
          <w:sz w:val="28"/>
          <w:szCs w:val="28"/>
        </w:rPr>
        <w:t xml:space="preserve">. </w:t>
      </w:r>
      <w:r>
        <w:rPr>
          <w:rFonts w:eastAsia="Arial"/>
          <w:sz w:val="28"/>
          <w:szCs w:val="28"/>
        </w:rPr>
        <w:t xml:space="preserve">— 978-5-7882-1978-3. — Режим доступа: </w:t>
      </w:r>
      <w:hyperlink r:id="rId15" w:history="1"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http</w:t>
        </w:r>
        <w:r>
          <w:rPr>
            <w:rFonts w:eastAsia="Arial"/>
            <w:color w:val="0000FF"/>
            <w:sz w:val="28"/>
            <w:szCs w:val="28"/>
            <w:u w:val="single"/>
          </w:rPr>
          <w:t>://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/79540.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html</w:t>
        </w:r>
      </w:hyperlink>
      <w:r>
        <w:rPr>
          <w:rFonts w:eastAsia="Arial"/>
          <w:sz w:val="28"/>
          <w:szCs w:val="28"/>
        </w:rPr>
        <w:t xml:space="preserve"> </w:t>
      </w:r>
    </w:p>
    <w:p w:rsidR="001D2EB9" w:rsidRDefault="0063042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Рассолов, М. М. Теория государства и права [Электронный ресурс]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учебник для студентов вузов, обучающихся по направлению по</w:t>
      </w:r>
      <w:r>
        <w:rPr>
          <w:rFonts w:eastAsia="Arial"/>
          <w:sz w:val="28"/>
          <w:szCs w:val="28"/>
        </w:rPr>
        <w:t>дготовки «Юриспруденция» / М. М. Рассолов.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>екстовые данные. — М.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ЮНИТИ-ДАНА, 2015. — 575 </w:t>
      </w:r>
      <w:r>
        <w:rPr>
          <w:rFonts w:eastAsia="Arial"/>
          <w:sz w:val="28"/>
          <w:szCs w:val="28"/>
          <w:lang w:val="en-US"/>
        </w:rPr>
        <w:t>c</w:t>
      </w:r>
      <w:r>
        <w:rPr>
          <w:rFonts w:eastAsia="Arial"/>
          <w:sz w:val="28"/>
          <w:szCs w:val="28"/>
        </w:rPr>
        <w:t xml:space="preserve">. — 978-5-238-02417-2. — Режим доступа: </w:t>
      </w:r>
      <w:hyperlink r:id="rId16" w:history="1"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http</w:t>
        </w:r>
        <w:r>
          <w:rPr>
            <w:rFonts w:eastAsia="Arial"/>
            <w:color w:val="0000FF"/>
            <w:sz w:val="28"/>
            <w:szCs w:val="28"/>
            <w:u w:val="single"/>
          </w:rPr>
          <w:t>://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/66301.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html</w:t>
        </w:r>
      </w:hyperlink>
      <w:r>
        <w:rPr>
          <w:rFonts w:eastAsia="Arial"/>
          <w:sz w:val="28"/>
          <w:szCs w:val="28"/>
        </w:rPr>
        <w:t xml:space="preserve"> </w:t>
      </w:r>
    </w:p>
    <w:p w:rsidR="001D2EB9" w:rsidRDefault="0063042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"/>
          <w:color w:val="0000FF"/>
          <w:sz w:val="28"/>
          <w:szCs w:val="28"/>
          <w:u w:val="single"/>
        </w:rPr>
      </w:pPr>
      <w:r>
        <w:rPr>
          <w:rFonts w:eastAsia="Arial"/>
          <w:sz w:val="28"/>
          <w:szCs w:val="28"/>
        </w:rPr>
        <w:t>3. Теория государств</w:t>
      </w:r>
      <w:r>
        <w:rPr>
          <w:rFonts w:eastAsia="Arial"/>
          <w:sz w:val="28"/>
          <w:szCs w:val="28"/>
        </w:rPr>
        <w:t xml:space="preserve">а и права [Электронный ресурс] : учебник / А. В. Малько, А. Ю. </w:t>
      </w:r>
      <w:proofErr w:type="spellStart"/>
      <w:r>
        <w:rPr>
          <w:rFonts w:eastAsia="Arial"/>
          <w:sz w:val="28"/>
          <w:szCs w:val="28"/>
        </w:rPr>
        <w:t>Саломатин</w:t>
      </w:r>
      <w:proofErr w:type="spellEnd"/>
      <w:r>
        <w:rPr>
          <w:rFonts w:eastAsia="Arial"/>
          <w:sz w:val="28"/>
          <w:szCs w:val="28"/>
        </w:rPr>
        <w:t xml:space="preserve">, П. А. Гук  [и др.] ; под ред. А. В. Малько, А. Ю. </w:t>
      </w:r>
      <w:proofErr w:type="spellStart"/>
      <w:r>
        <w:rPr>
          <w:rFonts w:eastAsia="Arial"/>
          <w:sz w:val="28"/>
          <w:szCs w:val="28"/>
        </w:rPr>
        <w:t>Саломатин</w:t>
      </w:r>
      <w:proofErr w:type="spellEnd"/>
      <w:r>
        <w:rPr>
          <w:rFonts w:eastAsia="Arial"/>
          <w:sz w:val="28"/>
          <w:szCs w:val="28"/>
        </w:rPr>
        <w:t>. — 3-е изд.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>екстовые данные. — СПб</w:t>
      </w:r>
      <w:proofErr w:type="gramStart"/>
      <w:r>
        <w:rPr>
          <w:rFonts w:eastAsia="Arial"/>
          <w:sz w:val="28"/>
          <w:szCs w:val="28"/>
        </w:rPr>
        <w:t xml:space="preserve">. : </w:t>
      </w:r>
      <w:proofErr w:type="gramEnd"/>
      <w:r>
        <w:rPr>
          <w:rFonts w:eastAsia="Arial"/>
          <w:sz w:val="28"/>
          <w:szCs w:val="28"/>
        </w:rPr>
        <w:t xml:space="preserve">Юридический центр Пресс, 2016. — 432 </w:t>
      </w:r>
      <w:r>
        <w:rPr>
          <w:rFonts w:eastAsia="Arial"/>
          <w:sz w:val="28"/>
          <w:szCs w:val="28"/>
          <w:lang w:val="en-US"/>
        </w:rPr>
        <w:t>c</w:t>
      </w:r>
      <w:r>
        <w:rPr>
          <w:rFonts w:eastAsia="Arial"/>
          <w:sz w:val="28"/>
          <w:szCs w:val="28"/>
        </w:rPr>
        <w:t>. — 978-5-94201-713-2. — Режим до</w:t>
      </w:r>
      <w:r>
        <w:rPr>
          <w:rFonts w:eastAsia="Arial"/>
          <w:sz w:val="28"/>
          <w:szCs w:val="28"/>
        </w:rPr>
        <w:t xml:space="preserve">ступа: </w:t>
      </w:r>
      <w:hyperlink r:id="rId17" w:history="1"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http</w:t>
        </w:r>
        <w:r>
          <w:rPr>
            <w:rFonts w:eastAsia="Arial"/>
            <w:color w:val="0000FF"/>
            <w:sz w:val="28"/>
            <w:szCs w:val="28"/>
            <w:u w:val="single"/>
          </w:rPr>
          <w:t>://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/77136.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1D2EB9" w:rsidRDefault="00630422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4. История отечественного государства и права (2-е издание) [Электронный ресурс]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учебник для студентов вузов, обучающихся по специальности «Юриспруденция» / </w:t>
      </w:r>
      <w:r>
        <w:rPr>
          <w:rFonts w:eastAsia="Arial"/>
          <w:sz w:val="28"/>
          <w:szCs w:val="28"/>
        </w:rPr>
        <w:t xml:space="preserve">Р. С. </w:t>
      </w:r>
      <w:proofErr w:type="spellStart"/>
      <w:r>
        <w:rPr>
          <w:rFonts w:eastAsia="Arial"/>
          <w:sz w:val="28"/>
          <w:szCs w:val="28"/>
        </w:rPr>
        <w:t>Мулукаев</w:t>
      </w:r>
      <w:proofErr w:type="spellEnd"/>
      <w:r>
        <w:rPr>
          <w:rFonts w:eastAsia="Arial"/>
          <w:sz w:val="28"/>
          <w:szCs w:val="28"/>
        </w:rPr>
        <w:t xml:space="preserve">, В. М. Курицын, Н. В. Михайлова ; под ред. Р. С. </w:t>
      </w:r>
      <w:proofErr w:type="spellStart"/>
      <w:r>
        <w:rPr>
          <w:rFonts w:eastAsia="Arial"/>
          <w:sz w:val="28"/>
          <w:szCs w:val="28"/>
        </w:rPr>
        <w:t>Мулукаев</w:t>
      </w:r>
      <w:proofErr w:type="spellEnd"/>
      <w:r>
        <w:rPr>
          <w:rFonts w:eastAsia="Arial"/>
          <w:sz w:val="28"/>
          <w:szCs w:val="28"/>
        </w:rPr>
        <w:t>. — Электрон</w:t>
      </w:r>
      <w:proofErr w:type="gramStart"/>
      <w:r>
        <w:rPr>
          <w:rFonts w:eastAsia="Arial"/>
          <w:sz w:val="28"/>
          <w:szCs w:val="28"/>
        </w:rPr>
        <w:t>.</w:t>
      </w:r>
      <w:proofErr w:type="gramEnd"/>
      <w:r>
        <w:rPr>
          <w:rFonts w:eastAsia="Arial"/>
          <w:sz w:val="28"/>
          <w:szCs w:val="28"/>
        </w:rPr>
        <w:t xml:space="preserve"> </w:t>
      </w:r>
      <w:proofErr w:type="gramStart"/>
      <w:r>
        <w:rPr>
          <w:rFonts w:eastAsia="Arial"/>
          <w:sz w:val="28"/>
          <w:szCs w:val="28"/>
        </w:rPr>
        <w:t>т</w:t>
      </w:r>
      <w:proofErr w:type="gramEnd"/>
      <w:r>
        <w:rPr>
          <w:rFonts w:eastAsia="Arial"/>
          <w:sz w:val="28"/>
          <w:szCs w:val="28"/>
        </w:rPr>
        <w:t>екстовые данные. — М.</w:t>
      </w:r>
      <w:proofErr w:type="gramStart"/>
      <w:r>
        <w:rPr>
          <w:rFonts w:eastAsia="Arial"/>
          <w:sz w:val="28"/>
          <w:szCs w:val="28"/>
        </w:rPr>
        <w:t xml:space="preserve"> :</w:t>
      </w:r>
      <w:proofErr w:type="gramEnd"/>
      <w:r>
        <w:rPr>
          <w:rFonts w:eastAsia="Arial"/>
          <w:sz w:val="28"/>
          <w:szCs w:val="28"/>
        </w:rPr>
        <w:t xml:space="preserve"> ЮНИТИ-ДАНА, 2015. — 703 </w:t>
      </w:r>
      <w:r>
        <w:rPr>
          <w:rFonts w:eastAsia="Arial"/>
          <w:sz w:val="28"/>
          <w:szCs w:val="28"/>
          <w:lang w:val="en-US"/>
        </w:rPr>
        <w:t>c</w:t>
      </w:r>
      <w:r>
        <w:rPr>
          <w:rFonts w:eastAsia="Arial"/>
          <w:sz w:val="28"/>
          <w:szCs w:val="28"/>
        </w:rPr>
        <w:t xml:space="preserve">. — 978-5-238-01618-4. — Режим доступа: </w:t>
      </w:r>
      <w:hyperlink r:id="rId18" w:history="1"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http</w:t>
        </w:r>
        <w:r>
          <w:rPr>
            <w:rFonts w:eastAsia="Arial"/>
            <w:color w:val="0000FF"/>
            <w:sz w:val="28"/>
            <w:szCs w:val="28"/>
            <w:u w:val="single"/>
          </w:rPr>
          <w:t>://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www</w:t>
        </w:r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.</w:t>
        </w:r>
        <w:proofErr w:type="spellStart"/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>
          <w:rPr>
            <w:rFonts w:eastAsia="Arial"/>
            <w:color w:val="0000FF"/>
            <w:sz w:val="28"/>
            <w:szCs w:val="28"/>
            <w:u w:val="single"/>
          </w:rPr>
          <w:t>/52480.</w:t>
        </w:r>
        <w:r>
          <w:rPr>
            <w:rFonts w:eastAsia="Arial"/>
            <w:color w:val="0000FF"/>
            <w:sz w:val="28"/>
            <w:szCs w:val="28"/>
            <w:u w:val="single"/>
            <w:lang w:val="en-US"/>
          </w:rPr>
          <w:t>html</w:t>
        </w:r>
      </w:hyperlink>
    </w:p>
    <w:p w:rsidR="001D2EB9" w:rsidRDefault="00630422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 xml:space="preserve">5. </w:t>
      </w:r>
      <w:proofErr w:type="spellStart"/>
      <w:r>
        <w:rPr>
          <w:rFonts w:eastAsia="Arial"/>
          <w:sz w:val="28"/>
          <w:szCs w:val="28"/>
        </w:rPr>
        <w:t>К</w:t>
      </w:r>
      <w:r>
        <w:rPr>
          <w:color w:val="000000"/>
          <w:sz w:val="28"/>
          <w:szCs w:val="28"/>
          <w:shd w:val="clear" w:color="auto" w:fill="FFFFFF"/>
        </w:rPr>
        <w:t>ричевцев</w:t>
      </w:r>
      <w:proofErr w:type="spellEnd"/>
      <w:r>
        <w:rPr>
          <w:color w:val="000000"/>
          <w:sz w:val="28"/>
          <w:szCs w:val="28"/>
          <w:shd w:val="clear" w:color="auto" w:fill="FFFFFF"/>
        </w:rPr>
        <w:t>, М. В. История государства и права зарубежных стран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курс лекций / М. 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Кричевцев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— 2-е изд. — Новосибирск : Новосибирский государственный университет экономики и управления «НИНХ», 2018. — 388 c. </w:t>
      </w:r>
      <w:r>
        <w:rPr>
          <w:color w:val="000000"/>
          <w:sz w:val="28"/>
          <w:szCs w:val="28"/>
          <w:shd w:val="clear" w:color="auto" w:fill="FFFFFF"/>
        </w:rPr>
        <w:lastRenderedPageBreak/>
        <w:t>— ISBN 978-5-7014-0853-9. — Тек</w:t>
      </w:r>
      <w:r>
        <w:rPr>
          <w:color w:val="000000"/>
          <w:sz w:val="28"/>
          <w:szCs w:val="28"/>
          <w:shd w:val="clear" w:color="auto" w:fill="FFFFFF"/>
        </w:rPr>
        <w:t>ст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</w:t>
      </w:r>
      <w:hyperlink r:id="rId19" w:history="1">
        <w:r>
          <w:rPr>
            <w:color w:val="0000FF"/>
            <w:sz w:val="28"/>
            <w:szCs w:val="28"/>
            <w:u w:val="single"/>
            <w:shd w:val="clear" w:color="auto" w:fill="FFFFFF"/>
          </w:rPr>
          <w:t>http://www.iprbookshop.ru/87114.html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 </w:t>
      </w:r>
      <w:r>
        <w:rPr>
          <w:sz w:val="28"/>
          <w:szCs w:val="28"/>
        </w:rPr>
        <w:t xml:space="preserve"> </w:t>
      </w:r>
    </w:p>
    <w:p w:rsidR="001D2EB9" w:rsidRDefault="00630422">
      <w:pPr>
        <w:ind w:right="-45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6.</w:t>
      </w:r>
      <w:r>
        <w:rPr>
          <w:sz w:val="28"/>
          <w:szCs w:val="28"/>
          <w:lang w:eastAsia="x-none"/>
        </w:rPr>
        <w:tab/>
        <w:t>Луговой А.А. Защита населения и территорий от чрезвычайных ситуаций в советский п</w:t>
      </w:r>
      <w:r>
        <w:rPr>
          <w:sz w:val="28"/>
          <w:szCs w:val="28"/>
          <w:lang w:eastAsia="x-none"/>
        </w:rPr>
        <w:t xml:space="preserve">ериод:  2015 – 118 с.  — Режим доступа:   </w:t>
      </w:r>
      <w:hyperlink r:id="rId20" w:history="1">
        <w:r>
          <w:rPr>
            <w:rStyle w:val="a7"/>
            <w:sz w:val="28"/>
            <w:szCs w:val="28"/>
            <w:lang w:eastAsia="x-none"/>
          </w:rPr>
          <w:t>http://elib.igps.ru/?21&amp;type=card&amp;cid=ALSFR-ce8b94a1-2383-4e73-96ec-cee7b4a5b092&amp;remote=false</w:t>
        </w:r>
      </w:hyperlink>
      <w:r>
        <w:rPr>
          <w:sz w:val="28"/>
          <w:szCs w:val="28"/>
          <w:lang w:eastAsia="x-none"/>
        </w:rPr>
        <w:t xml:space="preserve"> </w:t>
      </w:r>
    </w:p>
    <w:p w:rsidR="001D2EB9" w:rsidRDefault="00630422">
      <w:pPr>
        <w:ind w:right="-45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7.</w:t>
      </w:r>
      <w:r>
        <w:rPr>
          <w:sz w:val="28"/>
          <w:szCs w:val="28"/>
          <w:lang w:eastAsia="x-none"/>
        </w:rPr>
        <w:tab/>
        <w:t>Законо</w:t>
      </w:r>
      <w:r>
        <w:rPr>
          <w:sz w:val="28"/>
          <w:szCs w:val="28"/>
          <w:lang w:eastAsia="x-none"/>
        </w:rPr>
        <w:t>дательство Российской империи в сфере борьбы с пожарами и стихийными бедствиями в первой половине XIX века: хрестоматия в 2 т. Т. I: Законодательство Российской империи в сфере борьбы с пожарами / под общ</w:t>
      </w:r>
      <w:proofErr w:type="gramStart"/>
      <w:r>
        <w:rPr>
          <w:sz w:val="28"/>
          <w:szCs w:val="28"/>
          <w:lang w:eastAsia="x-none"/>
        </w:rPr>
        <w:t>.</w:t>
      </w:r>
      <w:proofErr w:type="gramEnd"/>
      <w:r>
        <w:rPr>
          <w:sz w:val="28"/>
          <w:szCs w:val="28"/>
          <w:lang w:eastAsia="x-none"/>
        </w:rPr>
        <w:t xml:space="preserve"> </w:t>
      </w:r>
      <w:proofErr w:type="gramStart"/>
      <w:r>
        <w:rPr>
          <w:sz w:val="28"/>
          <w:szCs w:val="28"/>
          <w:lang w:eastAsia="x-none"/>
        </w:rPr>
        <w:t>р</w:t>
      </w:r>
      <w:proofErr w:type="gramEnd"/>
      <w:r>
        <w:rPr>
          <w:sz w:val="28"/>
          <w:szCs w:val="28"/>
          <w:lang w:eastAsia="x-none"/>
        </w:rPr>
        <w:t xml:space="preserve">ед. Э.Н. </w:t>
      </w:r>
      <w:proofErr w:type="spellStart"/>
      <w:r>
        <w:rPr>
          <w:sz w:val="28"/>
          <w:szCs w:val="28"/>
          <w:lang w:eastAsia="x-none"/>
        </w:rPr>
        <w:t>Чижикова</w:t>
      </w:r>
      <w:proofErr w:type="spellEnd"/>
      <w:r>
        <w:rPr>
          <w:sz w:val="28"/>
          <w:szCs w:val="28"/>
          <w:lang w:eastAsia="x-none"/>
        </w:rPr>
        <w:t>, Н.И. Уткина; авт.-сост. С.Б. Н</w:t>
      </w:r>
      <w:r>
        <w:rPr>
          <w:sz w:val="28"/>
          <w:szCs w:val="28"/>
          <w:lang w:eastAsia="x-none"/>
        </w:rPr>
        <w:t xml:space="preserve">емченко, А.А. Смирнова, Е.А. Титова; пер. на англ. К.А. Беликов, пер. на нем. К.В. </w:t>
      </w:r>
      <w:proofErr w:type="spellStart"/>
      <w:r>
        <w:rPr>
          <w:sz w:val="28"/>
          <w:szCs w:val="28"/>
          <w:lang w:eastAsia="x-none"/>
        </w:rPr>
        <w:t>Гницевич</w:t>
      </w:r>
      <w:proofErr w:type="spellEnd"/>
      <w:r>
        <w:rPr>
          <w:sz w:val="28"/>
          <w:szCs w:val="28"/>
          <w:lang w:eastAsia="x-none"/>
        </w:rPr>
        <w:t>. – СПб</w:t>
      </w:r>
      <w:proofErr w:type="gramStart"/>
      <w:r>
        <w:rPr>
          <w:sz w:val="28"/>
          <w:szCs w:val="28"/>
          <w:lang w:eastAsia="x-none"/>
        </w:rPr>
        <w:t xml:space="preserve">.: </w:t>
      </w:r>
      <w:proofErr w:type="gramEnd"/>
      <w:r>
        <w:rPr>
          <w:sz w:val="28"/>
          <w:szCs w:val="28"/>
          <w:lang w:eastAsia="x-none"/>
        </w:rPr>
        <w:t>Санкт-Петербургский университет ГПС МЧС России, 2019. – 272 с. ISBN 978-5-906765-93-2</w:t>
      </w:r>
    </w:p>
    <w:p w:rsidR="001D2EB9" w:rsidRDefault="00630422">
      <w:pPr>
        <w:ind w:right="-45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8.</w:t>
      </w:r>
      <w:r>
        <w:rPr>
          <w:sz w:val="28"/>
          <w:szCs w:val="28"/>
          <w:lang w:eastAsia="x-none"/>
        </w:rPr>
        <w:tab/>
        <w:t xml:space="preserve">Законодательство Российской империи в сфере борьбы с </w:t>
      </w:r>
      <w:proofErr w:type="spellStart"/>
      <w:proofErr w:type="gramStart"/>
      <w:r>
        <w:rPr>
          <w:sz w:val="28"/>
          <w:szCs w:val="28"/>
          <w:lang w:eastAsia="x-none"/>
        </w:rPr>
        <w:t>пожа</w:t>
      </w:r>
      <w:proofErr w:type="spellEnd"/>
      <w:r>
        <w:rPr>
          <w:sz w:val="28"/>
          <w:szCs w:val="28"/>
          <w:lang w:eastAsia="x-none"/>
        </w:rPr>
        <w:t>-рами</w:t>
      </w:r>
      <w:proofErr w:type="gramEnd"/>
      <w:r>
        <w:rPr>
          <w:sz w:val="28"/>
          <w:szCs w:val="28"/>
          <w:lang w:eastAsia="x-none"/>
        </w:rPr>
        <w:t xml:space="preserve"> и д</w:t>
      </w:r>
      <w:r>
        <w:rPr>
          <w:sz w:val="28"/>
          <w:szCs w:val="28"/>
          <w:lang w:eastAsia="x-none"/>
        </w:rPr>
        <w:t>ругими стихийными бедствиями в первой половине XIX века: хрестоматия. В 2 т. Т. II: Законодательство Российской империи в сфере борьбы с наводнениями и эпидемиями / под общ</w:t>
      </w:r>
      <w:proofErr w:type="gramStart"/>
      <w:r>
        <w:rPr>
          <w:sz w:val="28"/>
          <w:szCs w:val="28"/>
          <w:lang w:eastAsia="x-none"/>
        </w:rPr>
        <w:t>.</w:t>
      </w:r>
      <w:proofErr w:type="gramEnd"/>
      <w:r>
        <w:rPr>
          <w:sz w:val="28"/>
          <w:szCs w:val="28"/>
          <w:lang w:eastAsia="x-none"/>
        </w:rPr>
        <w:t xml:space="preserve"> </w:t>
      </w:r>
      <w:proofErr w:type="gramStart"/>
      <w:r>
        <w:rPr>
          <w:sz w:val="28"/>
          <w:szCs w:val="28"/>
          <w:lang w:eastAsia="x-none"/>
        </w:rPr>
        <w:t>р</w:t>
      </w:r>
      <w:proofErr w:type="gramEnd"/>
      <w:r>
        <w:rPr>
          <w:sz w:val="28"/>
          <w:szCs w:val="28"/>
          <w:lang w:eastAsia="x-none"/>
        </w:rPr>
        <w:t xml:space="preserve">ед. Э.Н. </w:t>
      </w:r>
      <w:proofErr w:type="spellStart"/>
      <w:r>
        <w:rPr>
          <w:sz w:val="28"/>
          <w:szCs w:val="28"/>
          <w:lang w:eastAsia="x-none"/>
        </w:rPr>
        <w:t>Чижикова</w:t>
      </w:r>
      <w:proofErr w:type="spellEnd"/>
      <w:r>
        <w:rPr>
          <w:sz w:val="28"/>
          <w:szCs w:val="28"/>
          <w:lang w:eastAsia="x-none"/>
        </w:rPr>
        <w:t>, Н.И. Уткина; авт.-сост. С.Б. Немченко, А.А. Смирнова, Е.А. Тит</w:t>
      </w:r>
      <w:r>
        <w:rPr>
          <w:sz w:val="28"/>
          <w:szCs w:val="28"/>
          <w:lang w:eastAsia="x-none"/>
        </w:rPr>
        <w:t xml:space="preserve">ова; пер. на англ. К.А. Беликов, пер. на нем. К.В. </w:t>
      </w:r>
      <w:proofErr w:type="spellStart"/>
      <w:r>
        <w:rPr>
          <w:sz w:val="28"/>
          <w:szCs w:val="28"/>
          <w:lang w:eastAsia="x-none"/>
        </w:rPr>
        <w:t>Гницевич</w:t>
      </w:r>
      <w:proofErr w:type="spellEnd"/>
      <w:r>
        <w:rPr>
          <w:sz w:val="28"/>
          <w:szCs w:val="28"/>
          <w:lang w:eastAsia="x-none"/>
        </w:rPr>
        <w:t>. – СПб</w:t>
      </w:r>
      <w:proofErr w:type="gramStart"/>
      <w:r>
        <w:rPr>
          <w:sz w:val="28"/>
          <w:szCs w:val="28"/>
          <w:lang w:eastAsia="x-none"/>
        </w:rPr>
        <w:t xml:space="preserve">.: </w:t>
      </w:r>
      <w:proofErr w:type="gramEnd"/>
      <w:r>
        <w:rPr>
          <w:sz w:val="28"/>
          <w:szCs w:val="28"/>
          <w:lang w:eastAsia="x-none"/>
        </w:rPr>
        <w:t>Санкт-Петербургский университет ГПС МЧС России, 2019. – 288 с. ISBN 978-5-906765-94-9</w:t>
      </w:r>
    </w:p>
    <w:p w:rsidR="001D2EB9" w:rsidRDefault="001D2EB9">
      <w:pPr>
        <w:ind w:firstLine="709"/>
        <w:jc w:val="both"/>
        <w:rPr>
          <w:color w:val="000000" w:themeColor="text1"/>
          <w:sz w:val="28"/>
          <w:szCs w:val="28"/>
        </w:rPr>
      </w:pPr>
    </w:p>
    <w:p w:rsidR="001D2EB9" w:rsidRDefault="001D2EB9">
      <w:pPr>
        <w:ind w:firstLine="709"/>
        <w:rPr>
          <w:color w:val="000000" w:themeColor="text1"/>
          <w:sz w:val="28"/>
          <w:szCs w:val="28"/>
        </w:rPr>
      </w:pPr>
    </w:p>
    <w:p w:rsidR="001D2EB9" w:rsidRDefault="00630422">
      <w:pPr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Рассмотрена</w:t>
      </w:r>
      <w:proofErr w:type="gramEnd"/>
      <w:r>
        <w:rPr>
          <w:sz w:val="28"/>
          <w:szCs w:val="28"/>
        </w:rPr>
        <w:t xml:space="preserve"> на заседании кафедры теории и истории государства и права  протокол № </w:t>
      </w:r>
      <w:r>
        <w:rPr>
          <w:sz w:val="28"/>
          <w:szCs w:val="28"/>
          <w:u w:val="single"/>
        </w:rPr>
        <w:tab/>
        <w:t xml:space="preserve">   </w:t>
      </w:r>
      <w:r>
        <w:rPr>
          <w:sz w:val="28"/>
          <w:szCs w:val="28"/>
        </w:rPr>
        <w:t xml:space="preserve">  от </w:t>
      </w:r>
      <w:r>
        <w:rPr>
          <w:color w:val="000000"/>
          <w:sz w:val="28"/>
          <w:szCs w:val="28"/>
        </w:rPr>
        <w:t>«____»__</w:t>
      </w:r>
      <w:r>
        <w:rPr>
          <w:color w:val="000000"/>
          <w:sz w:val="28"/>
          <w:szCs w:val="28"/>
        </w:rPr>
        <w:t>__________20___ г.</w:t>
      </w:r>
    </w:p>
    <w:p w:rsidR="001D2EB9" w:rsidRDefault="001D2E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2EB9" w:rsidRDefault="00630422">
      <w:pPr>
        <w:rPr>
          <w:sz w:val="28"/>
          <w:szCs w:val="28"/>
        </w:rPr>
      </w:pPr>
      <w:r>
        <w:rPr>
          <w:sz w:val="28"/>
          <w:szCs w:val="28"/>
        </w:rPr>
        <w:t>Начальник кафедры теории и истории</w:t>
      </w:r>
    </w:p>
    <w:p w:rsidR="001D2EB9" w:rsidRDefault="00630422">
      <w:pPr>
        <w:rPr>
          <w:sz w:val="28"/>
          <w:szCs w:val="28"/>
        </w:rPr>
      </w:pPr>
      <w:r>
        <w:rPr>
          <w:sz w:val="28"/>
          <w:szCs w:val="28"/>
        </w:rPr>
        <w:t>государства и права</w:t>
      </w:r>
    </w:p>
    <w:p w:rsidR="001D2EB9" w:rsidRDefault="00630422">
      <w:pPr>
        <w:rPr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>полковник внутренней службы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С.Б. Немченко</w:t>
      </w:r>
    </w:p>
    <w:sectPr w:rsidR="001D2EB9">
      <w:footerReference w:type="even" r:id="rId21"/>
      <w:footerReference w:type="default" r:id="rId22"/>
      <w:pgSz w:w="11906" w:h="16838" w:code="9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422" w:rsidRDefault="00630422">
      <w:r>
        <w:separator/>
      </w:r>
    </w:p>
  </w:endnote>
  <w:endnote w:type="continuationSeparator" w:id="0">
    <w:p w:rsidR="00630422" w:rsidRDefault="0063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B9" w:rsidRDefault="00630422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1D2EB9" w:rsidRDefault="001D2EB9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EB9" w:rsidRDefault="00630422">
    <w:pPr>
      <w:pStyle w:val="ae"/>
      <w:framePr w:wrap="around" w:vAnchor="text" w:hAnchor="margin" w:xAlign="right" w:y="1"/>
      <w:rPr>
        <w:rStyle w:val="af0"/>
        <w:sz w:val="24"/>
        <w:szCs w:val="24"/>
      </w:rPr>
    </w:pPr>
    <w:r>
      <w:rPr>
        <w:rStyle w:val="af0"/>
        <w:sz w:val="24"/>
        <w:szCs w:val="24"/>
      </w:rPr>
      <w:fldChar w:fldCharType="begin"/>
    </w:r>
    <w:r>
      <w:rPr>
        <w:rStyle w:val="af0"/>
        <w:sz w:val="24"/>
        <w:szCs w:val="24"/>
      </w:rPr>
      <w:instrText xml:space="preserve">PAGE  </w:instrText>
    </w:r>
    <w:r>
      <w:rPr>
        <w:rStyle w:val="af0"/>
        <w:sz w:val="24"/>
        <w:szCs w:val="24"/>
      </w:rPr>
      <w:fldChar w:fldCharType="separate"/>
    </w:r>
    <w:r w:rsidR="00DA20E1">
      <w:rPr>
        <w:rStyle w:val="af0"/>
        <w:noProof/>
        <w:sz w:val="24"/>
        <w:szCs w:val="24"/>
      </w:rPr>
      <w:t>14</w:t>
    </w:r>
    <w:r>
      <w:rPr>
        <w:rStyle w:val="af0"/>
        <w:sz w:val="24"/>
        <w:szCs w:val="24"/>
      </w:rPr>
      <w:fldChar w:fldCharType="end"/>
    </w:r>
  </w:p>
  <w:p w:rsidR="001D2EB9" w:rsidRDefault="001D2EB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422" w:rsidRDefault="00630422">
      <w:r>
        <w:separator/>
      </w:r>
    </w:p>
  </w:footnote>
  <w:footnote w:type="continuationSeparator" w:id="0">
    <w:p w:rsidR="00630422" w:rsidRDefault="0063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FC8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83A01"/>
    <w:multiLevelType w:val="hybridMultilevel"/>
    <w:tmpl w:val="0C6E1670"/>
    <w:lvl w:ilvl="0" w:tplc="B1CA1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96F87"/>
    <w:multiLevelType w:val="hybridMultilevel"/>
    <w:tmpl w:val="8948F4B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6EA4CEB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2C5AF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001AA4"/>
    <w:multiLevelType w:val="multilevel"/>
    <w:tmpl w:val="5E6CAFB2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C46479"/>
    <w:multiLevelType w:val="hybridMultilevel"/>
    <w:tmpl w:val="850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52140"/>
    <w:multiLevelType w:val="hybridMultilevel"/>
    <w:tmpl w:val="850EE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BA0F24"/>
    <w:multiLevelType w:val="multilevel"/>
    <w:tmpl w:val="05A03714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3317E5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E4435"/>
    <w:multiLevelType w:val="multilevel"/>
    <w:tmpl w:val="D95A0886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DE0F40"/>
    <w:multiLevelType w:val="multilevel"/>
    <w:tmpl w:val="AFC4A218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EB0CB3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BD3E9B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344444"/>
    <w:multiLevelType w:val="hybridMultilevel"/>
    <w:tmpl w:val="4D589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73599"/>
    <w:multiLevelType w:val="hybridMultilevel"/>
    <w:tmpl w:val="F71C7CF2"/>
    <w:lvl w:ilvl="0" w:tplc="B1CA1A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23875A5"/>
    <w:multiLevelType w:val="hybridMultilevel"/>
    <w:tmpl w:val="124069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54842462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266EE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50002A1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946DE"/>
    <w:multiLevelType w:val="hybridMultilevel"/>
    <w:tmpl w:val="F8B291CA"/>
    <w:lvl w:ilvl="0" w:tplc="0419000F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21">
    <w:nsid w:val="6B5E3E56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946227"/>
    <w:multiLevelType w:val="multilevel"/>
    <w:tmpl w:val="085AAB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BF2ECC"/>
    <w:multiLevelType w:val="multilevel"/>
    <w:tmpl w:val="291EC7DC"/>
    <w:lvl w:ilvl="0">
      <w:start w:val="1"/>
      <w:numFmt w:val="bullet"/>
      <w:lvlText w:val="-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5"/>
  </w:num>
  <w:num w:numId="5">
    <w:abstractNumId w:val="23"/>
  </w:num>
  <w:num w:numId="6">
    <w:abstractNumId w:val="14"/>
  </w:num>
  <w:num w:numId="7">
    <w:abstractNumId w:val="15"/>
  </w:num>
  <w:num w:numId="8">
    <w:abstractNumId w:val="1"/>
  </w:num>
  <w:num w:numId="9">
    <w:abstractNumId w:val="20"/>
  </w:num>
  <w:num w:numId="10">
    <w:abstractNumId w:val="16"/>
  </w:num>
  <w:num w:numId="11">
    <w:abstractNumId w:val="3"/>
  </w:num>
  <w:num w:numId="12">
    <w:abstractNumId w:val="19"/>
  </w:num>
  <w:num w:numId="13">
    <w:abstractNumId w:val="22"/>
  </w:num>
  <w:num w:numId="14">
    <w:abstractNumId w:val="17"/>
  </w:num>
  <w:num w:numId="15">
    <w:abstractNumId w:val="4"/>
  </w:num>
  <w:num w:numId="16">
    <w:abstractNumId w:val="0"/>
  </w:num>
  <w:num w:numId="17">
    <w:abstractNumId w:val="21"/>
  </w:num>
  <w:num w:numId="18">
    <w:abstractNumId w:val="13"/>
  </w:num>
  <w:num w:numId="19">
    <w:abstractNumId w:val="12"/>
  </w:num>
  <w:num w:numId="20">
    <w:abstractNumId w:val="9"/>
  </w:num>
  <w:num w:numId="21">
    <w:abstractNumId w:val="18"/>
  </w:num>
  <w:num w:numId="22">
    <w:abstractNumId w:val="7"/>
  </w:num>
  <w:num w:numId="23">
    <w:abstractNumId w:val="6"/>
  </w:num>
  <w:num w:numId="24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B9"/>
    <w:rsid w:val="001D2EB9"/>
    <w:rsid w:val="00630422"/>
    <w:rsid w:val="00DA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567" w:right="565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565" w:firstLine="567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240" w:lineRule="atLeast"/>
      <w:ind w:left="5812" w:firstLine="720"/>
      <w:jc w:val="both"/>
      <w:outlineLvl w:val="3"/>
    </w:pPr>
    <w:rPr>
      <w:snapToGrid w:val="0"/>
      <w:sz w:val="24"/>
    </w:rPr>
  </w:style>
  <w:style w:type="paragraph" w:styleId="5">
    <w:name w:val="heading 5"/>
    <w:basedOn w:val="a"/>
    <w:next w:val="a"/>
    <w:qFormat/>
    <w:pPr>
      <w:keepNext/>
      <w:spacing w:line="240" w:lineRule="atLeast"/>
      <w:ind w:left="5387"/>
      <w:jc w:val="both"/>
      <w:outlineLvl w:val="4"/>
    </w:pPr>
    <w:rPr>
      <w:snapToGrid w:val="0"/>
      <w:sz w:val="24"/>
    </w:rPr>
  </w:style>
  <w:style w:type="paragraph" w:styleId="6">
    <w:name w:val="heading 6"/>
    <w:basedOn w:val="a"/>
    <w:next w:val="a"/>
    <w:qFormat/>
    <w:pPr>
      <w:keepNext/>
      <w:spacing w:line="240" w:lineRule="atLeast"/>
      <w:jc w:val="both"/>
      <w:outlineLvl w:val="5"/>
    </w:pPr>
    <w:rPr>
      <w:b/>
      <w:snapToGrid w:val="0"/>
      <w:sz w:val="24"/>
    </w:rPr>
  </w:style>
  <w:style w:type="paragraph" w:styleId="7">
    <w:name w:val="heading 7"/>
    <w:basedOn w:val="a"/>
    <w:next w:val="a"/>
    <w:qFormat/>
    <w:pPr>
      <w:keepNext/>
      <w:spacing w:line="240" w:lineRule="atLeast"/>
      <w:ind w:left="5812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pacing w:line="240" w:lineRule="atLeast"/>
      <w:ind w:left="5670"/>
      <w:jc w:val="both"/>
      <w:outlineLvl w:val="8"/>
    </w:pPr>
    <w:rPr>
      <w:b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67" w:right="565"/>
    </w:pPr>
    <w:rPr>
      <w:sz w:val="24"/>
    </w:rPr>
  </w:style>
  <w:style w:type="character" w:styleId="a4">
    <w:name w:val="annotation reference"/>
    <w:basedOn w:val="a0"/>
    <w:semiHidden/>
    <w:rPr>
      <w:sz w:val="16"/>
    </w:rPr>
  </w:style>
  <w:style w:type="paragraph" w:styleId="a5">
    <w:name w:val="annotation text"/>
    <w:basedOn w:val="a"/>
    <w:semiHidden/>
  </w:style>
  <w:style w:type="paragraph" w:styleId="a6">
    <w:name w:val="Body Text Indent"/>
    <w:basedOn w:val="a"/>
    <w:pPr>
      <w:ind w:right="565" w:firstLine="567"/>
    </w:pPr>
    <w:rPr>
      <w:sz w:val="24"/>
    </w:rPr>
  </w:style>
  <w:style w:type="paragraph" w:styleId="20">
    <w:name w:val="Body Text Indent 2"/>
    <w:basedOn w:val="a"/>
    <w:pPr>
      <w:ind w:right="565" w:firstLine="567"/>
      <w:jc w:val="both"/>
    </w:pPr>
    <w:rPr>
      <w:sz w:val="24"/>
    </w:r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Title"/>
    <w:basedOn w:val="a"/>
    <w:link w:val="a9"/>
    <w:qFormat/>
    <w:pPr>
      <w:jc w:val="center"/>
    </w:pPr>
    <w:rPr>
      <w:b/>
      <w:sz w:val="24"/>
    </w:rPr>
  </w:style>
  <w:style w:type="paragraph" w:styleId="aa">
    <w:name w:val="Body Text"/>
    <w:basedOn w:val="a"/>
    <w:link w:val="ab"/>
    <w:pPr>
      <w:jc w:val="both"/>
    </w:pPr>
    <w:rPr>
      <w:sz w:val="24"/>
    </w:r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d">
    <w:name w:val="Plain Text"/>
    <w:basedOn w:val="a"/>
    <w:rPr>
      <w:rFonts w:ascii="Courier New" w:hAnsi="Courier New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character" w:customStyle="1" w:styleId="ab">
    <w:name w:val="Основной текст Знак"/>
    <w:basedOn w:val="a0"/>
    <w:link w:val="aa"/>
    <w:rPr>
      <w:sz w:val="24"/>
      <w:lang w:val="ru-RU" w:eastAsia="ru-RU" w:bidi="ar-SA"/>
    </w:r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f1">
    <w:name w:val="список"/>
    <w:link w:val="10"/>
    <w:autoRedefine/>
    <w:pPr>
      <w:ind w:firstLine="709"/>
      <w:jc w:val="both"/>
    </w:pPr>
    <w:rPr>
      <w:color w:val="FF0000"/>
      <w:sz w:val="28"/>
      <w:szCs w:val="28"/>
    </w:rPr>
  </w:style>
  <w:style w:type="character" w:customStyle="1" w:styleId="10">
    <w:name w:val="список Знак1"/>
    <w:basedOn w:val="a0"/>
    <w:link w:val="af1"/>
    <w:rPr>
      <w:color w:val="FF0000"/>
      <w:sz w:val="28"/>
      <w:szCs w:val="28"/>
      <w:lang w:val="ru-RU" w:eastAsia="ru-RU" w:bidi="ar-SA"/>
    </w:rPr>
  </w:style>
  <w:style w:type="paragraph" w:styleId="af2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11">
    <w:name w:val="Строгий1"/>
    <w:basedOn w:val="a0"/>
    <w:rPr>
      <w:b/>
    </w:rPr>
  </w:style>
  <w:style w:type="character" w:styleId="af3">
    <w:name w:val="Strong"/>
    <w:basedOn w:val="a0"/>
    <w:uiPriority w:val="22"/>
    <w:qFormat/>
    <w:rPr>
      <w:b/>
      <w:bCs/>
    </w:rPr>
  </w:style>
  <w:style w:type="paragraph" w:customStyle="1" w:styleId="12">
    <w:name w:val="Текст1"/>
    <w:basedOn w:val="a"/>
    <w:pPr>
      <w:ind w:firstLine="680"/>
      <w:jc w:val="both"/>
    </w:pPr>
    <w:rPr>
      <w:rFonts w:ascii="Courier New" w:hAnsi="Courier New"/>
    </w:rPr>
  </w:style>
  <w:style w:type="paragraph" w:styleId="af4">
    <w:name w:val="Document Map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Pr>
      <w:rFonts w:ascii="Tahoma" w:hAnsi="Tahoma" w:cs="Tahoma"/>
      <w:sz w:val="16"/>
      <w:szCs w:val="16"/>
    </w:r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before="480" w:line="276" w:lineRule="auto"/>
      <w:ind w:left="0" w:right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13">
    <w:name w:val="toc 1"/>
    <w:basedOn w:val="a"/>
    <w:next w:val="a"/>
    <w:autoRedefine/>
    <w:uiPriority w:val="39"/>
  </w:style>
  <w:style w:type="paragraph" w:styleId="31">
    <w:name w:val="toc 3"/>
    <w:basedOn w:val="a"/>
    <w:next w:val="a"/>
    <w:autoRedefine/>
    <w:uiPriority w:val="39"/>
    <w:pPr>
      <w:ind w:left="400"/>
    </w:pPr>
  </w:style>
  <w:style w:type="paragraph" w:styleId="22">
    <w:name w:val="toc 2"/>
    <w:basedOn w:val="a"/>
    <w:next w:val="a"/>
    <w:autoRedefine/>
    <w:uiPriority w:val="39"/>
    <w:pPr>
      <w:ind w:left="200"/>
    </w:pPr>
  </w:style>
  <w:style w:type="paragraph" w:styleId="af7">
    <w:name w:val="No Spacing"/>
    <w:uiPriority w:val="1"/>
    <w:qFormat/>
  </w:style>
  <w:style w:type="character" w:styleId="af8">
    <w:name w:val="Subtle Emphasis"/>
    <w:basedOn w:val="a0"/>
    <w:uiPriority w:val="19"/>
    <w:qFormat/>
    <w:rPr>
      <w:i/>
      <w:iCs/>
      <w:color w:val="808080"/>
    </w:rPr>
  </w:style>
  <w:style w:type="paragraph" w:styleId="af9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basedOn w:val="a0"/>
    <w:link w:val="ae"/>
  </w:style>
  <w:style w:type="character" w:customStyle="1" w:styleId="a9">
    <w:name w:val="Название Знак"/>
    <w:basedOn w:val="a0"/>
    <w:link w:val="a8"/>
    <w:rPr>
      <w:b/>
      <w:sz w:val="24"/>
    </w:rPr>
  </w:style>
  <w:style w:type="table" w:styleId="af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lib.igps.ru/?23&amp;type=card&amp;cid=ALSFR-c3806a42-2f02-4483-bfb9-25ee1bb8e559&amp;remote=false" TargetMode="External"/><Relationship Id="rId18" Type="http://schemas.openxmlformats.org/officeDocument/2006/relationships/hyperlink" Target="http://www.iprbookshop.ru/52480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45227.html" TargetMode="External"/><Relationship Id="rId17" Type="http://schemas.openxmlformats.org/officeDocument/2006/relationships/hyperlink" Target="http://www.iprbookshop.ru/77136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66301.html" TargetMode="External"/><Relationship Id="rId20" Type="http://schemas.openxmlformats.org/officeDocument/2006/relationships/hyperlink" Target="http://elib.igps.ru/?21&amp;type=card&amp;cid=ALSFR-ce8b94a1-2383-4e73-96ec-cee7b4a5b092&amp;remote=fals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86343.htm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iprbookshop.ru/79540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prbookshop.ru/33398.html" TargetMode="External"/><Relationship Id="rId19" Type="http://schemas.openxmlformats.org/officeDocument/2006/relationships/hyperlink" Target="http://www.iprbookshop.ru/8711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81808.html" TargetMode="External"/><Relationship Id="rId14" Type="http://schemas.openxmlformats.org/officeDocument/2006/relationships/hyperlink" Target="http://elib.igps.ru/?68&amp;type=card&amp;cid=ALSFR-181914f9-f233-452c-96dd-eb0d3c823b10&amp;remote=false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1D5F-E050-4042-9C53-4FE328A2F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№</vt:lpstr>
    </vt:vector>
  </TitlesOfParts>
  <Company/>
  <LinksUpToDate>false</LinksUpToDate>
  <CharactersWithSpaces>28310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№</dc:title>
  <dc:creator>Windows 95</dc:creator>
  <cp:lastModifiedBy>Пользователь Windows</cp:lastModifiedBy>
  <cp:revision>2</cp:revision>
  <cp:lastPrinted>2017-03-23T11:02:00Z</cp:lastPrinted>
  <dcterms:created xsi:type="dcterms:W3CDTF">2023-04-24T10:56:00Z</dcterms:created>
  <dcterms:modified xsi:type="dcterms:W3CDTF">2023-04-24T10:56:00Z</dcterms:modified>
</cp:coreProperties>
</file>